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206384" w14:textId="77777777" w:rsidR="000B4F10" w:rsidRDefault="00D76F4D">
      <w:pPr>
        <w:pStyle w:val="normal0"/>
        <w:widowControl w:val="0"/>
        <w:jc w:val="center"/>
      </w:pPr>
      <w:r>
        <w:rPr>
          <w:b/>
          <w:color w:val="222222"/>
          <w:sz w:val="28"/>
          <w:szCs w:val="28"/>
          <w:highlight w:val="white"/>
          <w:u w:val="single"/>
        </w:rPr>
        <w:t>Information For Parents</w:t>
      </w:r>
    </w:p>
    <w:p w14:paraId="379692E0" w14:textId="77777777" w:rsidR="000B4F10" w:rsidRDefault="000B4F10">
      <w:pPr>
        <w:pStyle w:val="normal0"/>
        <w:widowControl w:val="0"/>
      </w:pPr>
    </w:p>
    <w:p w14:paraId="268D76A4" w14:textId="77777777" w:rsidR="000B4F10" w:rsidRDefault="00D76F4D">
      <w:pPr>
        <w:pStyle w:val="normal0"/>
        <w:widowControl w:val="0"/>
      </w:pPr>
      <w:r>
        <w:rPr>
          <w:b/>
          <w:color w:val="222222"/>
          <w:sz w:val="24"/>
          <w:szCs w:val="24"/>
          <w:highlight w:val="white"/>
          <w:u w:val="single"/>
        </w:rPr>
        <w:t xml:space="preserve">Funding </w:t>
      </w:r>
    </w:p>
    <w:p w14:paraId="1C0D2E33" w14:textId="77777777" w:rsidR="000B4F10" w:rsidRDefault="000B4F10">
      <w:pPr>
        <w:pStyle w:val="normal0"/>
        <w:widowControl w:val="0"/>
      </w:pPr>
    </w:p>
    <w:p w14:paraId="40B20BFB" w14:textId="77777777" w:rsidR="000B4F10" w:rsidRDefault="00D76F4D">
      <w:pPr>
        <w:pStyle w:val="normal0"/>
        <w:widowControl w:val="0"/>
        <w:numPr>
          <w:ilvl w:val="0"/>
          <w:numId w:val="1"/>
        </w:numPr>
        <w:ind w:hanging="360"/>
        <w:contextualSpacing/>
        <w:rPr>
          <w:b/>
          <w:sz w:val="24"/>
          <w:szCs w:val="24"/>
          <w:highlight w:val="white"/>
        </w:rPr>
      </w:pPr>
      <w:r>
        <w:rPr>
          <w:b/>
          <w:color w:val="222222"/>
          <w:sz w:val="24"/>
          <w:szCs w:val="24"/>
          <w:highlight w:val="white"/>
          <w:u w:val="single"/>
        </w:rPr>
        <w:t>Individualised Funding (IF)</w:t>
      </w:r>
    </w:p>
    <w:p w14:paraId="09827188" w14:textId="77777777" w:rsidR="000B4F10" w:rsidRDefault="000B4F10">
      <w:pPr>
        <w:pStyle w:val="normal0"/>
        <w:widowControl w:val="0"/>
      </w:pPr>
    </w:p>
    <w:p w14:paraId="6C4A1D9C" w14:textId="77777777" w:rsidR="000B4F10" w:rsidRDefault="00D76F4D">
      <w:pPr>
        <w:pStyle w:val="normal0"/>
        <w:widowControl w:val="0"/>
        <w:spacing w:before="180" w:after="180" w:line="392" w:lineRule="auto"/>
      </w:pPr>
      <w:r>
        <w:rPr>
          <w:color w:val="111111"/>
          <w:sz w:val="24"/>
          <w:szCs w:val="24"/>
          <w:shd w:val="clear" w:color="auto" w:fill="FDFDFD"/>
        </w:rPr>
        <w:t xml:space="preserve">The following information has been obtained from the Manawanui In Charge website - </w:t>
      </w:r>
      <w:hyperlink r:id="rId6">
        <w:r>
          <w:rPr>
            <w:color w:val="1155CC"/>
            <w:sz w:val="24"/>
            <w:szCs w:val="24"/>
            <w:u w:val="single"/>
            <w:shd w:val="clear" w:color="auto" w:fill="FDFDFD"/>
          </w:rPr>
          <w:t>http://www.incharge.org.nz</w:t>
        </w:r>
      </w:hyperlink>
    </w:p>
    <w:p w14:paraId="725ED424" w14:textId="77777777" w:rsidR="000B4F10" w:rsidRDefault="00D76F4D">
      <w:pPr>
        <w:pStyle w:val="normal0"/>
        <w:widowControl w:val="0"/>
        <w:spacing w:before="180" w:after="180" w:line="392" w:lineRule="auto"/>
      </w:pPr>
      <w:r>
        <w:rPr>
          <w:color w:val="111111"/>
          <w:sz w:val="24"/>
          <w:szCs w:val="24"/>
          <w:shd w:val="clear" w:color="auto" w:fill="FDFDFD"/>
        </w:rPr>
        <w:t>Individualised Funding is a payment mechanism for disability supports. It is based on a philosophy of person centred control, in which people should be empowered and enabled to live ordinary lives and have control and choice over that life.</w:t>
      </w:r>
    </w:p>
    <w:p w14:paraId="3AFD6DA0" w14:textId="77777777" w:rsidR="000B4F10" w:rsidRDefault="00D76F4D">
      <w:pPr>
        <w:pStyle w:val="normal0"/>
        <w:widowControl w:val="0"/>
        <w:spacing w:before="180" w:after="180" w:line="392" w:lineRule="auto"/>
      </w:pPr>
      <w:r>
        <w:rPr>
          <w:color w:val="111111"/>
          <w:sz w:val="24"/>
          <w:szCs w:val="24"/>
          <w:shd w:val="clear" w:color="auto" w:fill="FDFDFD"/>
        </w:rPr>
        <w:t>Individualised Funding can give a person more choice, portability, control and flexibility as they decide how, when, and who provides their support.</w:t>
      </w:r>
    </w:p>
    <w:p w14:paraId="27637967" w14:textId="77777777" w:rsidR="000B4F10" w:rsidRDefault="00D76F4D">
      <w:pPr>
        <w:pStyle w:val="normal0"/>
        <w:widowControl w:val="0"/>
        <w:spacing w:before="180" w:after="180" w:line="392" w:lineRule="auto"/>
      </w:pPr>
      <w:r>
        <w:rPr>
          <w:color w:val="111111"/>
          <w:sz w:val="24"/>
          <w:szCs w:val="24"/>
          <w:shd w:val="clear" w:color="auto" w:fill="FDFDFD"/>
        </w:rPr>
        <w:t>Not everyone can receive Individualised Funding - there are certain eligibility criteria. You need to be assessed by your Needs Assessment and Service Co-ordination (NASC) Agency first.</w:t>
      </w:r>
    </w:p>
    <w:p w14:paraId="2E353BF0" w14:textId="77777777" w:rsidR="000B4F10" w:rsidRDefault="00D76F4D">
      <w:pPr>
        <w:pStyle w:val="normal0"/>
        <w:widowControl w:val="0"/>
        <w:spacing w:before="180" w:after="180" w:line="392" w:lineRule="auto"/>
      </w:pPr>
      <w:r>
        <w:rPr>
          <w:sz w:val="24"/>
          <w:szCs w:val="24"/>
          <w:u w:val="single"/>
          <w:shd w:val="clear" w:color="auto" w:fill="FDFDFD"/>
        </w:rPr>
        <w:t xml:space="preserve"> </w:t>
      </w:r>
      <w:r>
        <w:rPr>
          <w:b/>
          <w:sz w:val="28"/>
          <w:szCs w:val="28"/>
          <w:u w:val="single"/>
          <w:shd w:val="clear" w:color="auto" w:fill="FDFDFD"/>
        </w:rPr>
        <w:t>How does Individualised Funding work?</w:t>
      </w:r>
    </w:p>
    <w:p w14:paraId="4B491FA8" w14:textId="77777777" w:rsidR="000B4F10" w:rsidRDefault="00D76F4D">
      <w:pPr>
        <w:pStyle w:val="normal0"/>
        <w:widowControl w:val="0"/>
        <w:spacing w:before="180" w:after="180" w:line="392" w:lineRule="auto"/>
      </w:pPr>
      <w:r>
        <w:rPr>
          <w:color w:val="111111"/>
          <w:sz w:val="24"/>
          <w:szCs w:val="24"/>
          <w:shd w:val="clear" w:color="auto" w:fill="FDFDFD"/>
        </w:rPr>
        <w:t>Individualised Funding is money paid by the Ministry of Health to someone assessed by a Needs Assessment and Service Coordination (NASC) Agency, as needing disability supports or services. This money is used to purchase the supports and services needed.</w:t>
      </w:r>
    </w:p>
    <w:p w14:paraId="4F505615" w14:textId="77777777" w:rsidR="000B4F10" w:rsidRDefault="00D76F4D">
      <w:pPr>
        <w:pStyle w:val="normal0"/>
        <w:widowControl w:val="0"/>
        <w:spacing w:before="180" w:after="180" w:line="392" w:lineRule="auto"/>
      </w:pPr>
      <w:r>
        <w:rPr>
          <w:color w:val="111111"/>
          <w:sz w:val="24"/>
          <w:szCs w:val="24"/>
          <w:shd w:val="clear" w:color="auto" w:fill="FDFDFD"/>
        </w:rPr>
        <w:t xml:space="preserve">The Ministry of Health contracts with Manawanui to facilitate Individualised Funding which covers </w:t>
      </w:r>
      <w:r>
        <w:rPr>
          <w:b/>
          <w:color w:val="111111"/>
          <w:sz w:val="24"/>
          <w:szCs w:val="24"/>
          <w:shd w:val="clear" w:color="auto" w:fill="FDFDFD"/>
        </w:rPr>
        <w:t>disability support services for household management and personal care hours</w:t>
      </w:r>
      <w:r>
        <w:rPr>
          <w:color w:val="111111"/>
          <w:sz w:val="24"/>
          <w:szCs w:val="24"/>
          <w:shd w:val="clear" w:color="auto" w:fill="FDFDFD"/>
        </w:rPr>
        <w:t xml:space="preserve"> under Home and Community Support Services – a subsection of Disability Support Services.</w:t>
      </w:r>
    </w:p>
    <w:p w14:paraId="58034C9A" w14:textId="77777777" w:rsidR="000B4F10" w:rsidRDefault="000B4F10">
      <w:pPr>
        <w:pStyle w:val="normal0"/>
        <w:widowControl w:val="0"/>
        <w:spacing w:before="180" w:after="180" w:line="392" w:lineRule="auto"/>
      </w:pPr>
    </w:p>
    <w:p w14:paraId="119E9C25" w14:textId="77777777" w:rsidR="000B4F10" w:rsidRDefault="00D76F4D">
      <w:pPr>
        <w:pStyle w:val="normal0"/>
        <w:widowControl w:val="0"/>
        <w:spacing w:before="180" w:after="180" w:line="392" w:lineRule="auto"/>
      </w:pPr>
      <w:r>
        <w:rPr>
          <w:color w:val="111111"/>
          <w:sz w:val="24"/>
          <w:szCs w:val="24"/>
          <w:shd w:val="clear" w:color="auto" w:fill="FDFDFD"/>
        </w:rPr>
        <w:t xml:space="preserve">Manawanui will assist people to manage their funds. This can range from simply </w:t>
      </w:r>
      <w:r>
        <w:rPr>
          <w:color w:val="111111"/>
          <w:sz w:val="24"/>
          <w:szCs w:val="24"/>
          <w:shd w:val="clear" w:color="auto" w:fill="FDFDFD"/>
        </w:rPr>
        <w:lastRenderedPageBreak/>
        <w:t>choosing caregivers and service delivery plans to employing their own care providers, managing the payment for services of these providers and managing all aspects of their service delivery. These arrangements allow the person increased choice and control over how and when they use their allocated money and who provides them with their support.</w:t>
      </w:r>
    </w:p>
    <w:p w14:paraId="0CD8F603" w14:textId="77777777" w:rsidR="000B4F10" w:rsidRDefault="00D76F4D">
      <w:pPr>
        <w:pStyle w:val="normal0"/>
        <w:widowControl w:val="0"/>
        <w:spacing w:before="180" w:after="180" w:line="392" w:lineRule="auto"/>
      </w:pPr>
      <w:r>
        <w:rPr>
          <w:color w:val="111111"/>
          <w:sz w:val="24"/>
          <w:szCs w:val="24"/>
          <w:shd w:val="clear" w:color="auto" w:fill="FDFDFD"/>
        </w:rPr>
        <w:t xml:space="preserve"> </w:t>
      </w:r>
    </w:p>
    <w:p w14:paraId="7A6277E6" w14:textId="77777777" w:rsidR="000B4F10" w:rsidRDefault="00D76F4D">
      <w:pPr>
        <w:pStyle w:val="Heading3"/>
        <w:widowControl w:val="0"/>
        <w:spacing w:before="320" w:after="80" w:line="240" w:lineRule="auto"/>
        <w:contextualSpacing w:val="0"/>
      </w:pPr>
      <w:bookmarkStart w:id="0" w:name="h.cezgm0k5lesx" w:colFirst="0" w:colLast="0"/>
      <w:bookmarkEnd w:id="0"/>
      <w:r>
        <w:rPr>
          <w:rFonts w:ascii="Arial" w:eastAsia="Arial" w:hAnsi="Arial" w:cs="Arial"/>
          <w:color w:val="000000"/>
          <w:sz w:val="28"/>
          <w:szCs w:val="28"/>
          <w:u w:val="single"/>
          <w:shd w:val="clear" w:color="auto" w:fill="FDFDFD"/>
        </w:rPr>
        <w:t>Is Individualised Funding for you?</w:t>
      </w:r>
    </w:p>
    <w:p w14:paraId="2E9EB635" w14:textId="77777777" w:rsidR="000B4F10" w:rsidRDefault="00D76F4D">
      <w:pPr>
        <w:pStyle w:val="normal0"/>
        <w:widowControl w:val="0"/>
        <w:spacing w:before="180" w:after="180" w:line="392" w:lineRule="auto"/>
      </w:pPr>
      <w:r>
        <w:rPr>
          <w:color w:val="111111"/>
          <w:sz w:val="24"/>
          <w:szCs w:val="24"/>
          <w:shd w:val="clear" w:color="auto" w:fill="FDFDFD"/>
        </w:rPr>
        <w:t>We suggest that you discuss Individualised Funding with your family, a support person or with one of our local representatives before you make a final decision. When you are ready – we will talk to you about the way that we administer Individualised Funding and your responsibilities in the process. This will include:</w:t>
      </w:r>
    </w:p>
    <w:p w14:paraId="19C0C847"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How much funding you will receive</w:t>
      </w:r>
    </w:p>
    <w:p w14:paraId="13D0080A"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What funding can be spent on</w:t>
      </w:r>
    </w:p>
    <w:p w14:paraId="2ED11C9C"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When and how payments are made</w:t>
      </w:r>
    </w:p>
    <w:p w14:paraId="27435042"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Why the Ministry of Health may seek repayment of funding under specific circumstances</w:t>
      </w:r>
    </w:p>
    <w:p w14:paraId="5C6AC7AC"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How to stop receiving Individualised Funding and receive disability supports in a different way</w:t>
      </w:r>
    </w:p>
    <w:p w14:paraId="077AE735"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What happens if your needs change</w:t>
      </w:r>
    </w:p>
    <w:p w14:paraId="110487F1" w14:textId="77777777" w:rsidR="000B4F10" w:rsidRDefault="00D76F4D">
      <w:pPr>
        <w:pStyle w:val="normal0"/>
        <w:widowControl w:val="0"/>
        <w:numPr>
          <w:ilvl w:val="0"/>
          <w:numId w:val="7"/>
        </w:numPr>
        <w:spacing w:after="180" w:line="392" w:lineRule="auto"/>
        <w:ind w:left="1060" w:hanging="360"/>
        <w:contextualSpacing/>
        <w:rPr>
          <w:sz w:val="24"/>
          <w:szCs w:val="24"/>
        </w:rPr>
      </w:pPr>
      <w:r>
        <w:rPr>
          <w:color w:val="111111"/>
          <w:sz w:val="24"/>
          <w:szCs w:val="24"/>
          <w:shd w:val="clear" w:color="auto" w:fill="FDFDFD"/>
        </w:rPr>
        <w:t xml:space="preserve">How your individualised Funding will be monitored and reviewed. </w:t>
      </w:r>
    </w:p>
    <w:p w14:paraId="75DFD80D" w14:textId="77777777" w:rsidR="000B4F10" w:rsidRDefault="00D76F4D">
      <w:pPr>
        <w:pStyle w:val="normal0"/>
        <w:widowControl w:val="0"/>
        <w:spacing w:before="180" w:after="180" w:line="392" w:lineRule="auto"/>
      </w:pPr>
      <w:r>
        <w:rPr>
          <w:color w:val="111111"/>
          <w:sz w:val="24"/>
          <w:szCs w:val="24"/>
          <w:shd w:val="clear" w:color="auto" w:fill="FDFDFD"/>
        </w:rPr>
        <w:t>By accepting Individualised Funding you take responsibility for managing your funds, arranging your disability support services, and accessing the help you need to manage your funds.</w:t>
      </w:r>
    </w:p>
    <w:p w14:paraId="27707112" w14:textId="77777777" w:rsidR="000B4F10" w:rsidRDefault="00D76F4D">
      <w:pPr>
        <w:pStyle w:val="Heading2"/>
        <w:widowControl w:val="0"/>
        <w:spacing w:line="312" w:lineRule="auto"/>
        <w:contextualSpacing w:val="0"/>
      </w:pPr>
      <w:bookmarkStart w:id="1" w:name="h.cnzr4ry15ceo" w:colFirst="0" w:colLast="0"/>
      <w:bookmarkEnd w:id="1"/>
      <w:r>
        <w:rPr>
          <w:rFonts w:ascii="Arial" w:eastAsia="Arial" w:hAnsi="Arial" w:cs="Arial"/>
          <w:color w:val="333333"/>
          <w:sz w:val="28"/>
          <w:szCs w:val="28"/>
          <w:u w:val="single"/>
          <w:shd w:val="clear" w:color="auto" w:fill="FDFDFD"/>
        </w:rPr>
        <w:lastRenderedPageBreak/>
        <w:t>How to apply</w:t>
      </w:r>
    </w:p>
    <w:p w14:paraId="1FAE8D3E" w14:textId="77777777" w:rsidR="000B4F10" w:rsidRDefault="00D76F4D">
      <w:pPr>
        <w:pStyle w:val="Heading2"/>
        <w:widowControl w:val="0"/>
        <w:spacing w:line="312" w:lineRule="auto"/>
        <w:contextualSpacing w:val="0"/>
      </w:pPr>
      <w:bookmarkStart w:id="2" w:name="h.dot6u01f1h50" w:colFirst="0" w:colLast="0"/>
      <w:bookmarkEnd w:id="2"/>
      <w:r>
        <w:rPr>
          <w:rFonts w:ascii="Arial" w:eastAsia="Arial" w:hAnsi="Arial" w:cs="Arial"/>
          <w:sz w:val="24"/>
          <w:szCs w:val="24"/>
          <w:shd w:val="clear" w:color="auto" w:fill="FDFDFD"/>
        </w:rPr>
        <w:t>The process …</w:t>
      </w:r>
    </w:p>
    <w:p w14:paraId="066D44DD" w14:textId="77777777" w:rsidR="000B4F10" w:rsidRDefault="00D76F4D">
      <w:pPr>
        <w:pStyle w:val="Heading2"/>
        <w:widowControl w:val="0"/>
        <w:spacing w:line="312" w:lineRule="auto"/>
        <w:contextualSpacing w:val="0"/>
      </w:pPr>
      <w:bookmarkStart w:id="3" w:name="h.cuv91p5lyy1c" w:colFirst="0" w:colLast="0"/>
      <w:bookmarkEnd w:id="3"/>
      <w:r>
        <w:rPr>
          <w:b w:val="0"/>
          <w:sz w:val="24"/>
          <w:szCs w:val="24"/>
          <w:shd w:val="clear" w:color="auto" w:fill="FDFDFD"/>
        </w:rPr>
        <w:t xml:space="preserve">Not everyone qualifies for Individualised Funding – there are certain eligibility criteria. You need to be assessed by your </w:t>
      </w:r>
      <w:hyperlink r:id="rId7">
        <w:r>
          <w:rPr>
            <w:b w:val="0"/>
            <w:sz w:val="24"/>
            <w:szCs w:val="24"/>
            <w:shd w:val="clear" w:color="auto" w:fill="FDFDFD"/>
          </w:rPr>
          <w:t>Needs Assessment and Service Co-ordination (NASC) Agency</w:t>
        </w:r>
      </w:hyperlink>
      <w:r>
        <w:rPr>
          <w:b w:val="0"/>
          <w:sz w:val="24"/>
          <w:szCs w:val="24"/>
          <w:shd w:val="clear" w:color="auto" w:fill="FDFDFD"/>
        </w:rPr>
        <w:t>.</w:t>
      </w:r>
    </w:p>
    <w:p w14:paraId="28F794C0" w14:textId="77777777" w:rsidR="000B4F10" w:rsidRDefault="00D76F4D">
      <w:pPr>
        <w:pStyle w:val="normal0"/>
        <w:widowControl w:val="0"/>
        <w:spacing w:before="520" w:after="520" w:line="384" w:lineRule="auto"/>
      </w:pPr>
      <w:r>
        <w:rPr>
          <w:color w:val="111111"/>
          <w:sz w:val="24"/>
          <w:szCs w:val="24"/>
          <w:shd w:val="clear" w:color="auto" w:fill="FDFDFD"/>
        </w:rPr>
        <w:t>Currently IF is available to a person:</w:t>
      </w:r>
    </w:p>
    <w:p w14:paraId="3D1241A6"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Of any age with a lifelong disability – physical, sensory or intellectual – who has accessed disability services before the age of 65, and for whom the impairment is expected to last at least six months. Their independent function should be affected enough that they need ongoing support</w:t>
      </w:r>
    </w:p>
    <w:p w14:paraId="006D441E"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 has been allocated Home and Community Support Services</w:t>
      </w:r>
    </w:p>
    <w:p w14:paraId="7ADAD8F5"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 has had a needs assessment that says IF is a suitable option for them</w:t>
      </w:r>
    </w:p>
    <w:p w14:paraId="38C239B3"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Whose support needs that come under Ministry of Health, Disability Services</w:t>
      </w:r>
    </w:p>
    <w:p w14:paraId="0E2C4F70"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Whose support needs are expected to be reasonably stable</w:t>
      </w:r>
    </w:p>
    <w:p w14:paraId="54F03322"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 has been assessed by a NASC as wanting to manage services through Individualised Funding payment</w:t>
      </w:r>
    </w:p>
    <w:p w14:paraId="1DE68914" w14:textId="77777777" w:rsidR="000B4F10" w:rsidRDefault="00D76F4D">
      <w:pPr>
        <w:pStyle w:val="normal0"/>
        <w:widowControl w:val="0"/>
        <w:numPr>
          <w:ilvl w:val="0"/>
          <w:numId w:val="4"/>
        </w:numPr>
        <w:spacing w:before="340" w:after="520" w:line="392" w:lineRule="auto"/>
        <w:ind w:left="1060" w:hanging="360"/>
        <w:contextualSpacing/>
        <w:rPr>
          <w:sz w:val="24"/>
          <w:szCs w:val="24"/>
        </w:rPr>
      </w:pPr>
      <w:r>
        <w:rPr>
          <w:color w:val="111111"/>
          <w:sz w:val="24"/>
          <w:szCs w:val="24"/>
          <w:shd w:val="clear" w:color="auto" w:fill="FDFDFD"/>
        </w:rPr>
        <w:t>Who is willing to comply with the requirements of Individualised Funding.</w:t>
      </w:r>
    </w:p>
    <w:p w14:paraId="3025830F" w14:textId="77777777" w:rsidR="000B4F10" w:rsidRDefault="00D76F4D">
      <w:pPr>
        <w:pStyle w:val="normal0"/>
        <w:widowControl w:val="0"/>
        <w:spacing w:before="520" w:after="520" w:line="384" w:lineRule="auto"/>
      </w:pPr>
      <w:r>
        <w:rPr>
          <w:color w:val="111111"/>
          <w:sz w:val="24"/>
          <w:szCs w:val="24"/>
          <w:shd w:val="clear" w:color="auto" w:fill="FDFDFD"/>
        </w:rPr>
        <w:t>A needs assessment will be completed by your local NASC, but if you are already receiving services arranged by your NASC, call your Service Facilitator at the NASC agency and tell them you are interested in Individualised Funding.</w:t>
      </w:r>
    </w:p>
    <w:p w14:paraId="2A21922B" w14:textId="77777777" w:rsidR="000B4F10" w:rsidRDefault="00D76F4D">
      <w:pPr>
        <w:pStyle w:val="normal0"/>
        <w:widowControl w:val="0"/>
        <w:spacing w:before="520" w:after="520" w:line="384" w:lineRule="auto"/>
      </w:pPr>
      <w:r>
        <w:rPr>
          <w:color w:val="111111"/>
          <w:sz w:val="24"/>
          <w:szCs w:val="24"/>
          <w:shd w:val="clear" w:color="auto" w:fill="FDFDFD"/>
        </w:rPr>
        <w:t>Your Service Facilitator will help determine if you meet the eligibility criteria and, if you do, will then refer you to Manawanui.</w:t>
      </w:r>
    </w:p>
    <w:p w14:paraId="64F14C8B" w14:textId="77777777" w:rsidR="000B4F10" w:rsidRDefault="00D76F4D">
      <w:pPr>
        <w:pStyle w:val="normal0"/>
        <w:widowControl w:val="0"/>
        <w:spacing w:before="520" w:after="520" w:line="384" w:lineRule="auto"/>
      </w:pPr>
      <w:r>
        <w:rPr>
          <w:color w:val="111111"/>
          <w:sz w:val="24"/>
          <w:szCs w:val="24"/>
          <w:shd w:val="clear" w:color="auto" w:fill="FDFDFD"/>
        </w:rPr>
        <w:t xml:space="preserve">At Manawanui you will always find someone you can to talk to about your Individualised Funding requirements </w:t>
      </w:r>
    </w:p>
    <w:p w14:paraId="181250EE" w14:textId="77777777" w:rsidR="000B4F10" w:rsidRDefault="00D76F4D">
      <w:pPr>
        <w:pStyle w:val="Heading3"/>
        <w:widowControl w:val="0"/>
        <w:spacing w:before="660" w:after="420" w:line="240" w:lineRule="auto"/>
        <w:contextualSpacing w:val="0"/>
      </w:pPr>
      <w:bookmarkStart w:id="4" w:name="h.a8dtibbgdmun" w:colFirst="0" w:colLast="0"/>
      <w:bookmarkEnd w:id="4"/>
      <w:r>
        <w:rPr>
          <w:rFonts w:ascii="Arial" w:eastAsia="Arial" w:hAnsi="Arial" w:cs="Arial"/>
          <w:color w:val="000000"/>
          <w:sz w:val="28"/>
          <w:szCs w:val="28"/>
          <w:u w:val="single"/>
          <w:shd w:val="clear" w:color="auto" w:fill="FDFDFD"/>
        </w:rPr>
        <w:lastRenderedPageBreak/>
        <w:t>What is not included in IF?</w:t>
      </w:r>
    </w:p>
    <w:p w14:paraId="11B78B89" w14:textId="77777777" w:rsidR="000B4F10" w:rsidRDefault="00D76F4D">
      <w:pPr>
        <w:pStyle w:val="normal0"/>
        <w:widowControl w:val="0"/>
        <w:spacing w:before="520" w:after="520" w:line="384" w:lineRule="auto"/>
      </w:pPr>
      <w:r>
        <w:rPr>
          <w:color w:val="111111"/>
          <w:sz w:val="24"/>
          <w:szCs w:val="24"/>
          <w:shd w:val="clear" w:color="auto" w:fill="FDFDFD"/>
        </w:rPr>
        <w:t>IF is currently limited to services available through the Home and Community Support Services (HCSS). These services include personal care, household management and flexible supports, as defined by the Home and Community Support Service Specification.</w:t>
      </w:r>
    </w:p>
    <w:p w14:paraId="4970CEC6" w14:textId="77777777" w:rsidR="000B4F10" w:rsidRDefault="00D76F4D">
      <w:pPr>
        <w:pStyle w:val="normal0"/>
        <w:widowControl w:val="0"/>
        <w:spacing w:before="520" w:after="520" w:line="384" w:lineRule="auto"/>
      </w:pPr>
      <w:r>
        <w:rPr>
          <w:color w:val="111111"/>
          <w:sz w:val="24"/>
          <w:szCs w:val="24"/>
          <w:shd w:val="clear" w:color="auto" w:fill="FDFDFD"/>
        </w:rPr>
        <w:t>To help clarify, the following Disability Support Services funded by the Ministry are NOT currently accessed through IF:</w:t>
      </w:r>
    </w:p>
    <w:p w14:paraId="07B97121"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Day and/or Vocational Services</w:t>
      </w:r>
    </w:p>
    <w:p w14:paraId="7035A161"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Rehabilitation Services</w:t>
      </w:r>
    </w:p>
    <w:p w14:paraId="547CEE63"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Supported Living</w:t>
      </w:r>
    </w:p>
    <w:p w14:paraId="57D23863"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Respite provided in MoH contracted facilities</w:t>
      </w:r>
    </w:p>
    <w:p w14:paraId="36CA0170"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Carer Support</w:t>
      </w:r>
    </w:p>
    <w:p w14:paraId="7EA5E67F"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Residential Support</w:t>
      </w:r>
    </w:p>
    <w:p w14:paraId="3D889AE9"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Information and Advisory Services</w:t>
      </w:r>
    </w:p>
    <w:p w14:paraId="3CABB164"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Equipment or Housing Modifications</w:t>
      </w:r>
    </w:p>
    <w:p w14:paraId="21C10D84"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Child Development Services</w:t>
      </w:r>
    </w:p>
    <w:p w14:paraId="06303FAC" w14:textId="77777777" w:rsidR="000B4F10" w:rsidRDefault="00D76F4D">
      <w:pPr>
        <w:pStyle w:val="normal0"/>
        <w:widowControl w:val="0"/>
        <w:numPr>
          <w:ilvl w:val="0"/>
          <w:numId w:val="5"/>
        </w:numPr>
        <w:spacing w:before="340" w:after="520" w:line="392" w:lineRule="auto"/>
        <w:ind w:left="1060" w:hanging="360"/>
        <w:contextualSpacing/>
        <w:rPr>
          <w:sz w:val="24"/>
          <w:szCs w:val="24"/>
        </w:rPr>
      </w:pPr>
      <w:r>
        <w:rPr>
          <w:color w:val="111111"/>
          <w:sz w:val="24"/>
          <w:szCs w:val="24"/>
          <w:shd w:val="clear" w:color="auto" w:fill="FDFDFD"/>
        </w:rPr>
        <w:t>Behaviour Support Services</w:t>
      </w:r>
    </w:p>
    <w:p w14:paraId="04075E3D" w14:textId="77777777" w:rsidR="000B4F10" w:rsidRDefault="00D76F4D">
      <w:pPr>
        <w:pStyle w:val="normal0"/>
        <w:widowControl w:val="0"/>
        <w:spacing w:before="520" w:after="520" w:line="384" w:lineRule="auto"/>
      </w:pPr>
      <w:r>
        <w:rPr>
          <w:color w:val="111111"/>
          <w:sz w:val="24"/>
          <w:szCs w:val="24"/>
          <w:shd w:val="clear" w:color="auto" w:fill="FDFDFD"/>
        </w:rPr>
        <w:t>However, some of these services may still be allocated by the NASC as part of a support package. For example, if someone is accessing respite care in Ministry contracted facilities, then this would contribute to the support package, but the payment to the provider of the respite remains with the Ministry of Health through its contract with that provider.</w:t>
      </w:r>
    </w:p>
    <w:p w14:paraId="29B6F8D8" w14:textId="77777777" w:rsidR="000B4F10" w:rsidRDefault="00D76F4D">
      <w:pPr>
        <w:pStyle w:val="normal0"/>
        <w:widowControl w:val="0"/>
        <w:spacing w:before="520" w:after="520" w:line="384" w:lineRule="auto"/>
      </w:pPr>
      <w:r>
        <w:rPr>
          <w:color w:val="111111"/>
          <w:sz w:val="24"/>
          <w:szCs w:val="24"/>
          <w:shd w:val="clear" w:color="auto" w:fill="FDFDFD"/>
        </w:rPr>
        <w:t xml:space="preserve">Similarly, a support package could be made up of HCSS supported through IF, as well as some Behaviour Support Service and Supported Living purchased separately. In this example only the HCSS would be funded directly through IF. The Ministry of Health </w:t>
      </w:r>
      <w:r>
        <w:rPr>
          <w:color w:val="111111"/>
          <w:sz w:val="24"/>
          <w:szCs w:val="24"/>
          <w:shd w:val="clear" w:color="auto" w:fill="FDFDFD"/>
        </w:rPr>
        <w:lastRenderedPageBreak/>
        <w:t>continues to be responsible for the direct payment and contracting with the Behaviour Support and Supported Living providers.</w:t>
      </w:r>
    </w:p>
    <w:p w14:paraId="6B753029" w14:textId="77777777" w:rsidR="00665586" w:rsidRDefault="00665586" w:rsidP="00665586">
      <w:pPr>
        <w:pStyle w:val="normal0"/>
        <w:widowControl w:val="0"/>
        <w:rPr>
          <w:b/>
          <w:color w:val="222222"/>
          <w:sz w:val="28"/>
          <w:szCs w:val="28"/>
          <w:u w:val="single"/>
        </w:rPr>
      </w:pPr>
      <w:r>
        <w:rPr>
          <w:b/>
          <w:color w:val="222222"/>
          <w:sz w:val="28"/>
          <w:szCs w:val="28"/>
          <w:u w:val="single"/>
        </w:rPr>
        <w:t>If you do not want to access Individualised Funding</w:t>
      </w:r>
    </w:p>
    <w:p w14:paraId="09C58FDB" w14:textId="77777777" w:rsidR="00665586" w:rsidRPr="00665586" w:rsidRDefault="00665586" w:rsidP="00665586">
      <w:pPr>
        <w:pStyle w:val="normal0"/>
        <w:widowControl w:val="0"/>
        <w:rPr>
          <w:sz w:val="24"/>
          <w:szCs w:val="24"/>
        </w:rPr>
      </w:pPr>
      <w:r>
        <w:rPr>
          <w:color w:val="222222"/>
          <w:sz w:val="24"/>
          <w:szCs w:val="24"/>
        </w:rPr>
        <w:t>Your student is entitled to receive funding to help them access programmes within the community.  This is co-ordinated through your Needs Assessment Agency who should put a package in place.  Recently on top of the MSD funding NASC’s have provided funding for a buddy to support a person in the community.  This often makes up one day.  This process can take some time as an ideal buddy needs to be found and you are parents/caregivers are to be heavily involved in finding the buddy.</w:t>
      </w:r>
    </w:p>
    <w:p w14:paraId="7B2C7AE1" w14:textId="77777777" w:rsidR="000B4F10" w:rsidRDefault="000B4F10">
      <w:pPr>
        <w:pStyle w:val="normal0"/>
        <w:widowControl w:val="0"/>
        <w:spacing w:before="180" w:after="180" w:line="392" w:lineRule="auto"/>
      </w:pPr>
    </w:p>
    <w:p w14:paraId="7472FE06" w14:textId="77777777" w:rsidR="000B4F10" w:rsidRDefault="000B4F10">
      <w:pPr>
        <w:pStyle w:val="normal0"/>
        <w:widowControl w:val="0"/>
      </w:pPr>
    </w:p>
    <w:p w14:paraId="7A8828C8" w14:textId="77777777" w:rsidR="000B4F10" w:rsidRDefault="00D76F4D">
      <w:pPr>
        <w:pStyle w:val="normal0"/>
        <w:widowControl w:val="0"/>
      </w:pPr>
      <w:r>
        <w:rPr>
          <w:b/>
          <w:color w:val="222222"/>
          <w:sz w:val="28"/>
          <w:szCs w:val="28"/>
          <w:highlight w:val="white"/>
          <w:u w:val="single"/>
        </w:rPr>
        <w:t>M</w:t>
      </w:r>
      <w:r w:rsidR="00665586">
        <w:rPr>
          <w:b/>
          <w:color w:val="222222"/>
          <w:sz w:val="28"/>
          <w:szCs w:val="28"/>
          <w:highlight w:val="white"/>
          <w:u w:val="single"/>
        </w:rPr>
        <w:t xml:space="preserve">inistry of </w:t>
      </w:r>
      <w:r>
        <w:rPr>
          <w:b/>
          <w:color w:val="222222"/>
          <w:sz w:val="28"/>
          <w:szCs w:val="28"/>
          <w:highlight w:val="white"/>
          <w:u w:val="single"/>
        </w:rPr>
        <w:t>S</w:t>
      </w:r>
      <w:r w:rsidR="00665586">
        <w:rPr>
          <w:b/>
          <w:color w:val="222222"/>
          <w:sz w:val="28"/>
          <w:szCs w:val="28"/>
          <w:highlight w:val="white"/>
          <w:u w:val="single"/>
        </w:rPr>
        <w:t xml:space="preserve">ocial </w:t>
      </w:r>
      <w:r>
        <w:rPr>
          <w:b/>
          <w:color w:val="222222"/>
          <w:sz w:val="28"/>
          <w:szCs w:val="28"/>
          <w:highlight w:val="white"/>
          <w:u w:val="single"/>
        </w:rPr>
        <w:t>D</w:t>
      </w:r>
      <w:r w:rsidR="00665586">
        <w:rPr>
          <w:b/>
          <w:color w:val="222222"/>
          <w:sz w:val="28"/>
          <w:szCs w:val="28"/>
          <w:highlight w:val="white"/>
          <w:u w:val="single"/>
        </w:rPr>
        <w:t>evelopment</w:t>
      </w:r>
      <w:r>
        <w:rPr>
          <w:b/>
          <w:color w:val="222222"/>
          <w:sz w:val="28"/>
          <w:szCs w:val="28"/>
          <w:highlight w:val="white"/>
          <w:u w:val="single"/>
        </w:rPr>
        <w:t xml:space="preserve"> (continuation of very high needs ORS)</w:t>
      </w:r>
    </w:p>
    <w:p w14:paraId="5491838E" w14:textId="77777777" w:rsidR="00D76F4D" w:rsidRDefault="00D76F4D">
      <w:pPr>
        <w:pStyle w:val="normal0"/>
        <w:widowControl w:val="0"/>
        <w:rPr>
          <w:color w:val="222222"/>
          <w:sz w:val="24"/>
          <w:szCs w:val="24"/>
          <w:highlight w:val="white"/>
        </w:rPr>
      </w:pPr>
      <w:r>
        <w:rPr>
          <w:color w:val="222222"/>
          <w:sz w:val="24"/>
          <w:szCs w:val="24"/>
          <w:highlight w:val="white"/>
        </w:rPr>
        <w:tab/>
      </w:r>
    </w:p>
    <w:p w14:paraId="6D70C503" w14:textId="77777777" w:rsidR="00ED0284" w:rsidRDefault="00D76F4D">
      <w:pPr>
        <w:pStyle w:val="normal0"/>
        <w:widowControl w:val="0"/>
        <w:rPr>
          <w:color w:val="222222"/>
          <w:sz w:val="24"/>
          <w:szCs w:val="24"/>
          <w:highlight w:val="white"/>
        </w:rPr>
      </w:pPr>
      <w:r>
        <w:rPr>
          <w:color w:val="222222"/>
          <w:sz w:val="24"/>
          <w:szCs w:val="24"/>
          <w:highlight w:val="white"/>
        </w:rPr>
        <w:t>Currently provision of Very High Needs funding equates to our students being supported in the community two and a half days per week with one to one staffing.  Solutions for the rest of the week need to be found.  These can include accessing community resources (for example: Laura Fergusson Trust, Sailability, RDA, Star Jam</w:t>
      </w:r>
      <w:r w:rsidR="00ED0284">
        <w:rPr>
          <w:color w:val="222222"/>
          <w:sz w:val="24"/>
          <w:szCs w:val="24"/>
          <w:highlight w:val="white"/>
        </w:rPr>
        <w:t>).  As mentioned above there is some funding available for a buddy to work some of these hours.  Here is some information from the Ministry of Social Development website.</w:t>
      </w:r>
    </w:p>
    <w:p w14:paraId="1A42E98C" w14:textId="77777777" w:rsidR="000B4F10" w:rsidRDefault="00D76F4D">
      <w:pPr>
        <w:pStyle w:val="normal0"/>
        <w:widowControl w:val="0"/>
      </w:pPr>
      <w:r>
        <w:rPr>
          <w:color w:val="222222"/>
          <w:sz w:val="24"/>
          <w:szCs w:val="24"/>
          <w:highlight w:val="white"/>
        </w:rPr>
        <w:tab/>
        <w:t xml:space="preserve"> </w:t>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1406513D" w14:textId="77777777" w:rsidR="000B4F10" w:rsidRDefault="00D76F4D">
      <w:pPr>
        <w:pStyle w:val="normal0"/>
        <w:widowControl w:val="0"/>
      </w:pPr>
      <w:r>
        <w:rPr>
          <w:color w:val="222222"/>
          <w:sz w:val="24"/>
          <w:szCs w:val="24"/>
          <w:highlight w:val="white"/>
        </w:rPr>
        <w:t xml:space="preserve">Information for Very High Needs School Leavers </w:t>
      </w:r>
    </w:p>
    <w:p w14:paraId="51675F89" w14:textId="77777777" w:rsidR="000B4F10" w:rsidRDefault="00D76F4D">
      <w:pPr>
        <w:pStyle w:val="normal0"/>
        <w:widowControl w:val="0"/>
      </w:pPr>
      <w:r>
        <w:rPr>
          <w:color w:val="222222"/>
          <w:sz w:val="24"/>
          <w:szCs w:val="24"/>
          <w:highlight w:val="white"/>
        </w:rPr>
        <w:t>Ministry of Social Development</w:t>
      </w:r>
    </w:p>
    <w:p w14:paraId="05C8E476" w14:textId="77777777" w:rsidR="000B4F10" w:rsidRDefault="00D76F4D">
      <w:pPr>
        <w:pStyle w:val="normal0"/>
        <w:widowControl w:val="0"/>
      </w:pPr>
      <w:r>
        <w:rPr>
          <w:color w:val="222222"/>
          <w:sz w:val="24"/>
          <w:szCs w:val="24"/>
          <w:highlight w:val="white"/>
        </w:rPr>
        <w:t>Ministry of Education</w:t>
      </w:r>
    </w:p>
    <w:p w14:paraId="06F1469B"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712E6393" w14:textId="77777777" w:rsidR="000B4F10" w:rsidRDefault="00D76F4D">
      <w:pPr>
        <w:pStyle w:val="normal0"/>
        <w:widowControl w:val="0"/>
      </w:pPr>
      <w:r>
        <w:rPr>
          <w:color w:val="222222"/>
          <w:sz w:val="24"/>
          <w:szCs w:val="24"/>
          <w:highlight w:val="white"/>
        </w:rPr>
        <w:t>Very High Needs School Leavers</w:t>
      </w:r>
    </w:p>
    <w:p w14:paraId="1BAEF23E"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21900779" w14:textId="77777777" w:rsidR="000B4F10" w:rsidRDefault="00D76F4D">
      <w:pPr>
        <w:pStyle w:val="normal0"/>
        <w:widowControl w:val="0"/>
      </w:pPr>
      <w:r>
        <w:rPr>
          <w:color w:val="222222"/>
          <w:sz w:val="24"/>
          <w:szCs w:val="24"/>
          <w:highlight w:val="white"/>
        </w:rPr>
        <w:t>Students who have been assessed while at school as having very high needs under the Ministry of Education's Ongoing Reviewable Resourcing Schemes (ORRS) are eligible for individualized funding to provide a post-school service.</w:t>
      </w:r>
    </w:p>
    <w:p w14:paraId="2D7B635B"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719F6EF3" w14:textId="77777777" w:rsidR="000B4F10" w:rsidRDefault="00D76F4D">
      <w:pPr>
        <w:pStyle w:val="normal0"/>
        <w:widowControl w:val="0"/>
      </w:pPr>
      <w:r>
        <w:rPr>
          <w:color w:val="222222"/>
          <w:sz w:val="24"/>
          <w:szCs w:val="24"/>
          <w:highlight w:val="white"/>
        </w:rPr>
        <w:t>Students who have been identified as having very high needs, have been described as being non- verbal, non-mobile and requiring assistance with eating and toileting.</w:t>
      </w:r>
    </w:p>
    <w:p w14:paraId="0C7058C4"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4D0A0DAD" w14:textId="77777777" w:rsidR="000B4F10" w:rsidRDefault="00D76F4D">
      <w:pPr>
        <w:pStyle w:val="normal0"/>
        <w:widowControl w:val="0"/>
      </w:pPr>
      <w:r>
        <w:rPr>
          <w:color w:val="222222"/>
          <w:sz w:val="24"/>
          <w:szCs w:val="24"/>
          <w:highlight w:val="white"/>
        </w:rPr>
        <w:t xml:space="preserve">This funding can now be used from the legal school leaving age of 16, although students may stay at school until age 21 to achieve the maximum value from the education system. The funding for very high needs school leavers is contracted for services through the National Contracts team of the Ministry of Social Development. </w:t>
      </w:r>
      <w:r>
        <w:rPr>
          <w:color w:val="222222"/>
          <w:sz w:val="24"/>
          <w:szCs w:val="24"/>
          <w:highlight w:val="white"/>
        </w:rPr>
        <w:lastRenderedPageBreak/>
        <w:t>Contact details of the National Contracts advisor for your area are listed below.</w:t>
      </w:r>
    </w:p>
    <w:p w14:paraId="15BB81B6"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556BF11E" w14:textId="77777777" w:rsidR="000B4F10" w:rsidRDefault="000B4F10">
      <w:pPr>
        <w:pStyle w:val="normal0"/>
        <w:widowControl w:val="0"/>
      </w:pPr>
    </w:p>
    <w:p w14:paraId="290DE91C" w14:textId="77777777" w:rsidR="000B4F10" w:rsidRDefault="000B4F10">
      <w:pPr>
        <w:pStyle w:val="normal0"/>
        <w:widowControl w:val="0"/>
      </w:pPr>
    </w:p>
    <w:p w14:paraId="15B4AF84" w14:textId="77777777" w:rsidR="000B4F10" w:rsidRDefault="00D76F4D">
      <w:pPr>
        <w:pStyle w:val="normal0"/>
        <w:widowControl w:val="0"/>
      </w:pPr>
      <w:r>
        <w:rPr>
          <w:color w:val="222222"/>
          <w:sz w:val="24"/>
          <w:szCs w:val="24"/>
          <w:highlight w:val="white"/>
        </w:rPr>
        <w:t>High Needs School Leavers</w:t>
      </w:r>
    </w:p>
    <w:p w14:paraId="4FBE1459"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4A1F796A" w14:textId="77777777" w:rsidR="000B4F10" w:rsidRDefault="00D76F4D">
      <w:pPr>
        <w:pStyle w:val="normal0"/>
        <w:widowControl w:val="0"/>
      </w:pPr>
      <w:r>
        <w:rPr>
          <w:color w:val="222222"/>
          <w:sz w:val="24"/>
          <w:szCs w:val="24"/>
          <w:highlight w:val="white"/>
        </w:rPr>
        <w:t>While high needs school leavers are not eligible for the same funding as very high needs school leavers, they can access other vocational services funded by the Ministry of Social Development. Parents/guardians of high needs school leavers can contact their closest National Contracts Advisor to find out what services are available in their area.</w:t>
      </w:r>
    </w:p>
    <w:p w14:paraId="3481C49B"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716033C4" w14:textId="77777777" w:rsidR="000B4F10" w:rsidRDefault="00D76F4D">
      <w:pPr>
        <w:pStyle w:val="normal0"/>
        <w:widowControl w:val="0"/>
      </w:pPr>
      <w:r>
        <w:rPr>
          <w:color w:val="222222"/>
          <w:sz w:val="24"/>
          <w:szCs w:val="24"/>
          <w:highlight w:val="white"/>
        </w:rPr>
        <w:t>Transition from School Services</w:t>
      </w:r>
    </w:p>
    <w:p w14:paraId="12AECEA8"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573ABE99" w14:textId="77777777" w:rsidR="000B4F10" w:rsidRDefault="00D76F4D">
      <w:pPr>
        <w:pStyle w:val="normal0"/>
        <w:widowControl w:val="0"/>
      </w:pPr>
      <w:r>
        <w:rPr>
          <w:color w:val="222222"/>
          <w:sz w:val="24"/>
          <w:szCs w:val="24"/>
          <w:highlight w:val="white"/>
        </w:rPr>
        <w:t>Both very high needs and high needs school leavers can make use of transition from school services funded by the Ministry of Social Development.</w:t>
      </w:r>
    </w:p>
    <w:p w14:paraId="03AEDCEF"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665E7F22" w14:textId="77777777" w:rsidR="000B4F10" w:rsidRDefault="00D76F4D">
      <w:pPr>
        <w:pStyle w:val="normal0"/>
        <w:widowControl w:val="0"/>
      </w:pPr>
      <w:r>
        <w:rPr>
          <w:color w:val="222222"/>
          <w:sz w:val="24"/>
          <w:szCs w:val="24"/>
          <w:highlight w:val="white"/>
        </w:rPr>
        <w:t>Transition services are designed to provide the student concerned with a smooth and seamless move from school to a future activity. This service is based upon developing and implementing an “individual transition plan” for each student and ensuring that the goals and aspirations of the disabled person are at the centre of the service.</w:t>
      </w:r>
    </w:p>
    <w:p w14:paraId="5240320A"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03CC78B0" w14:textId="77777777" w:rsidR="000B4F10" w:rsidRDefault="00D76F4D">
      <w:pPr>
        <w:pStyle w:val="normal0"/>
        <w:widowControl w:val="0"/>
      </w:pPr>
      <w:r>
        <w:rPr>
          <w:color w:val="222222"/>
          <w:sz w:val="24"/>
          <w:szCs w:val="24"/>
          <w:highlight w:val="white"/>
        </w:rPr>
        <w:t>The disabled student should experience a variety of services during his or her last year at school so that the decision as to which provider will deliver the post-school service is based upon the informed choice of the student and his or her family/whanau.</w:t>
      </w:r>
    </w:p>
    <w:p w14:paraId="563E9D40"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3B238B9F" w14:textId="77777777" w:rsidR="000B4F10" w:rsidRDefault="00D76F4D">
      <w:pPr>
        <w:pStyle w:val="normal0"/>
        <w:widowControl w:val="0"/>
      </w:pPr>
      <w:r>
        <w:rPr>
          <w:color w:val="222222"/>
          <w:sz w:val="24"/>
          <w:szCs w:val="24"/>
          <w:highlight w:val="white"/>
        </w:rPr>
        <w:t>Your school should already have been contacted by a Ministry of Social Development transition pro- vider. If this has not happened, please ask your local National Contracts Advisor to give you a list of transition providers in your area. please ask your local National Contracts Advisor to give you a list of transition providers in your area.</w:t>
      </w:r>
    </w:p>
    <w:p w14:paraId="5DB037C3"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4C582E59" w14:textId="77777777" w:rsidR="000B4F10" w:rsidRDefault="00D76F4D">
      <w:pPr>
        <w:pStyle w:val="normal0"/>
        <w:widowControl w:val="0"/>
      </w:pPr>
      <w:r>
        <w:rPr>
          <w:color w:val="222222"/>
          <w:sz w:val="24"/>
          <w:szCs w:val="24"/>
          <w:highlight w:val="white"/>
        </w:rPr>
        <w:t>National Contracts Advisors</w:t>
      </w:r>
    </w:p>
    <w:p w14:paraId="6DF6E57F"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33CF18D2" w14:textId="77777777" w:rsidR="000B4F10" w:rsidRDefault="00D76F4D">
      <w:pPr>
        <w:pStyle w:val="normal0"/>
        <w:widowControl w:val="0"/>
      </w:pPr>
      <w:r>
        <w:rPr>
          <w:color w:val="222222"/>
          <w:sz w:val="24"/>
          <w:szCs w:val="24"/>
          <w:highlight w:val="white"/>
        </w:rPr>
        <w:t>Northland: Lynne McRae, Phone (09) 983 9118 Email lynne.mcrae001@msd.govt.nz PO Box 947 Whangarei</w:t>
      </w:r>
    </w:p>
    <w:p w14:paraId="2AF8087B" w14:textId="77777777" w:rsidR="000B4F10" w:rsidRDefault="00D76F4D">
      <w:pPr>
        <w:pStyle w:val="normal0"/>
        <w:widowControl w:val="0"/>
      </w:pPr>
      <w:r>
        <w:rPr>
          <w:color w:val="222222"/>
          <w:sz w:val="24"/>
          <w:szCs w:val="24"/>
          <w:highlight w:val="white"/>
        </w:rPr>
        <w:t>Auckland: Anna Macnicol, Phone (09) 916 1827 Email anna.macnicol004@msd.govt.nz Private Bag</w:t>
      </w:r>
    </w:p>
    <w:p w14:paraId="086A2882"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6BA0C430" w14:textId="77777777" w:rsidR="000B4F10" w:rsidRDefault="00D76F4D">
      <w:pPr>
        <w:pStyle w:val="normal0"/>
        <w:widowControl w:val="0"/>
      </w:pPr>
      <w:r>
        <w:rPr>
          <w:color w:val="222222"/>
          <w:sz w:val="24"/>
          <w:szCs w:val="24"/>
          <w:highlight w:val="white"/>
        </w:rPr>
        <w:t>68—911, Newton, Auckland</w:t>
      </w:r>
    </w:p>
    <w:p w14:paraId="119351C9" w14:textId="77777777" w:rsidR="000B4F10" w:rsidRDefault="00D76F4D">
      <w:pPr>
        <w:pStyle w:val="normal0"/>
        <w:widowControl w:val="0"/>
      </w:pPr>
      <w:r>
        <w:rPr>
          <w:color w:val="222222"/>
          <w:sz w:val="24"/>
          <w:szCs w:val="24"/>
          <w:highlight w:val="white"/>
        </w:rPr>
        <w:t>Waikato and Bay of Plenty</w:t>
      </w:r>
    </w:p>
    <w:p w14:paraId="5BB558AB" w14:textId="77777777" w:rsidR="000B4F10" w:rsidRDefault="00D76F4D">
      <w:pPr>
        <w:pStyle w:val="normal0"/>
        <w:widowControl w:val="0"/>
      </w:pPr>
      <w:r>
        <w:rPr>
          <w:color w:val="222222"/>
          <w:sz w:val="24"/>
          <w:szCs w:val="24"/>
          <w:highlight w:val="white"/>
        </w:rPr>
        <w:t xml:space="preserve">Lyall Wilson Phone (07) 902 7098 Email lyall.wilson014@msd.govt.nz PO Box 117, </w:t>
      </w:r>
      <w:r>
        <w:rPr>
          <w:color w:val="222222"/>
          <w:sz w:val="24"/>
          <w:szCs w:val="24"/>
          <w:highlight w:val="white"/>
        </w:rPr>
        <w:lastRenderedPageBreak/>
        <w:t>Paeroa</w:t>
      </w:r>
    </w:p>
    <w:p w14:paraId="5717915B"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3E3025DA" w14:textId="77777777" w:rsidR="000B4F10" w:rsidRDefault="00D76F4D">
      <w:pPr>
        <w:pStyle w:val="normal0"/>
        <w:widowControl w:val="0"/>
      </w:pPr>
      <w:r>
        <w:rPr>
          <w:color w:val="222222"/>
          <w:sz w:val="24"/>
          <w:szCs w:val="24"/>
          <w:highlight w:val="white"/>
        </w:rPr>
        <w:t>East Coast</w:t>
      </w:r>
    </w:p>
    <w:p w14:paraId="5828F535" w14:textId="77777777" w:rsidR="000B4F10" w:rsidRDefault="00D76F4D">
      <w:pPr>
        <w:pStyle w:val="normal0"/>
        <w:widowControl w:val="0"/>
      </w:pPr>
      <w:r>
        <w:rPr>
          <w:color w:val="222222"/>
          <w:sz w:val="24"/>
          <w:szCs w:val="24"/>
          <w:highlight w:val="white"/>
        </w:rPr>
        <w:t>Jason Leach Phone (06) 974 8232 Email Jason.leach004@msd.govt.nz Private Bag 6015, Napier Taranaki, Wanganui, Manawatu, Wairarapa, Horowhenua and Kapiti: Joe Riley</w:t>
      </w:r>
    </w:p>
    <w:p w14:paraId="3653EA5D" w14:textId="77777777" w:rsidR="000B4F10" w:rsidRDefault="00D76F4D">
      <w:pPr>
        <w:pStyle w:val="normal0"/>
        <w:widowControl w:val="0"/>
      </w:pPr>
      <w:r>
        <w:rPr>
          <w:color w:val="222222"/>
          <w:sz w:val="24"/>
          <w:szCs w:val="24"/>
          <w:highlight w:val="white"/>
        </w:rPr>
        <w:t>Phone (06) 902 2790 Email joe.riley001@msd.govt.nz PO Box 442 Hawera</w:t>
      </w:r>
    </w:p>
    <w:p w14:paraId="4C52D224" w14:textId="77777777" w:rsidR="000B4F10" w:rsidRDefault="00D76F4D">
      <w:pPr>
        <w:pStyle w:val="normal0"/>
        <w:widowControl w:val="0"/>
      </w:pPr>
      <w:r>
        <w:rPr>
          <w:color w:val="222222"/>
          <w:sz w:val="24"/>
          <w:szCs w:val="24"/>
          <w:highlight w:val="white"/>
        </w:rPr>
        <w:t>Wellington, Nelson and West Coast: Karen Vause Phone (04) 918 9561 Email karen.vause001@msd.govt.nz Phone 04 918 9561 PO Box 1556 Wellington</w:t>
      </w:r>
    </w:p>
    <w:p w14:paraId="20549F8C" w14:textId="77777777" w:rsidR="000B4F10" w:rsidRDefault="00D76F4D">
      <w:pPr>
        <w:pStyle w:val="normal0"/>
        <w:widowControl w:val="0"/>
      </w:pPr>
      <w:r>
        <w:rPr>
          <w:color w:val="222222"/>
          <w:sz w:val="24"/>
          <w:szCs w:val="24"/>
          <w:highlight w:val="white"/>
        </w:rPr>
        <w:t>Canterbury, Southland and Otago: Lisa Sacksen Phone (03) 914 2485</w:t>
      </w:r>
    </w:p>
    <w:p w14:paraId="697989FC" w14:textId="77777777" w:rsidR="000B4F10" w:rsidRDefault="00D76F4D">
      <w:pPr>
        <w:pStyle w:val="normal0"/>
        <w:widowControl w:val="0"/>
      </w:pPr>
      <w:r>
        <w:rPr>
          <w:color w:val="222222"/>
          <w:sz w:val="24"/>
          <w:szCs w:val="24"/>
          <w:highlight w:val="white"/>
        </w:rPr>
        <w:t xml:space="preserve">Email lisa.sacksen001@msd.govt.nz PO Box 1556 Wellington 6140 </w:t>
      </w:r>
    </w:p>
    <w:p w14:paraId="76AF775D" w14:textId="77777777" w:rsidR="000B4F10" w:rsidRDefault="00D76F4D">
      <w:pPr>
        <w:pStyle w:val="normal0"/>
        <w:widowControl w:val="0"/>
        <w:rPr>
          <w:color w:val="222222"/>
          <w:sz w:val="24"/>
          <w:szCs w:val="24"/>
        </w:rPr>
      </w:pPr>
      <w:r>
        <w:rPr>
          <w:color w:val="222222"/>
          <w:sz w:val="24"/>
          <w:szCs w:val="24"/>
          <w:highlight w:val="white"/>
        </w:rPr>
        <w:tab/>
      </w:r>
      <w:r>
        <w:rPr>
          <w:color w:val="222222"/>
          <w:sz w:val="24"/>
          <w:szCs w:val="24"/>
          <w:highlight w:val="white"/>
        </w:rPr>
        <w:tab/>
      </w:r>
      <w:r>
        <w:rPr>
          <w:color w:val="222222"/>
          <w:sz w:val="24"/>
          <w:szCs w:val="24"/>
          <w:highlight w:val="white"/>
        </w:rPr>
        <w:tab/>
      </w:r>
      <w:r>
        <w:rPr>
          <w:color w:val="222222"/>
          <w:sz w:val="24"/>
          <w:szCs w:val="24"/>
          <w:highlight w:val="white"/>
        </w:rPr>
        <w:tab/>
      </w:r>
    </w:p>
    <w:p w14:paraId="44831D6D" w14:textId="77777777" w:rsidR="00D76F4D" w:rsidRDefault="00D76F4D">
      <w:pPr>
        <w:pStyle w:val="normal0"/>
        <w:widowControl w:val="0"/>
      </w:pPr>
    </w:p>
    <w:p w14:paraId="750CB523" w14:textId="77777777" w:rsidR="000B4F10" w:rsidRDefault="00D76F4D">
      <w:pPr>
        <w:pStyle w:val="normal0"/>
        <w:widowControl w:val="0"/>
      </w:pPr>
      <w:r>
        <w:rPr>
          <w:color w:val="222222"/>
          <w:sz w:val="24"/>
          <w:szCs w:val="24"/>
          <w:highlight w:val="white"/>
        </w:rPr>
        <w:tab/>
      </w:r>
      <w:r>
        <w:rPr>
          <w:color w:val="222222"/>
          <w:sz w:val="24"/>
          <w:szCs w:val="24"/>
          <w:highlight w:val="white"/>
        </w:rPr>
        <w:tab/>
      </w:r>
      <w:r>
        <w:rPr>
          <w:color w:val="222222"/>
          <w:sz w:val="24"/>
          <w:szCs w:val="24"/>
          <w:highlight w:val="white"/>
        </w:rPr>
        <w:tab/>
      </w:r>
    </w:p>
    <w:p w14:paraId="038DF80E" w14:textId="77777777" w:rsidR="000B4F10" w:rsidRDefault="00D76F4D">
      <w:pPr>
        <w:pStyle w:val="normal0"/>
        <w:widowControl w:val="0"/>
      </w:pPr>
      <w:r>
        <w:rPr>
          <w:b/>
          <w:color w:val="222222"/>
          <w:sz w:val="28"/>
          <w:szCs w:val="28"/>
          <w:highlight w:val="white"/>
          <w:u w:val="single"/>
        </w:rPr>
        <w:t>ACC</w:t>
      </w:r>
    </w:p>
    <w:p w14:paraId="7871D9C5" w14:textId="77777777" w:rsidR="000B4F10" w:rsidRDefault="00D76F4D">
      <w:pPr>
        <w:pStyle w:val="normal0"/>
        <w:widowControl w:val="0"/>
      </w:pPr>
      <w:r>
        <w:rPr>
          <w:color w:val="222222"/>
          <w:sz w:val="24"/>
          <w:szCs w:val="24"/>
          <w:highlight w:val="white"/>
        </w:rPr>
        <w:t>ACC provides funding on an individual basis and is coordinated by the student’s case manager.</w:t>
      </w:r>
    </w:p>
    <w:p w14:paraId="42BC4C9C" w14:textId="77777777" w:rsidR="000B4F10" w:rsidRDefault="000B4F10">
      <w:pPr>
        <w:pStyle w:val="Heading4"/>
        <w:widowControl w:val="0"/>
        <w:spacing w:before="260" w:after="60" w:line="240" w:lineRule="auto"/>
        <w:contextualSpacing w:val="0"/>
      </w:pPr>
      <w:bookmarkStart w:id="5" w:name="h.b0v5bvio9grt" w:colFirst="0" w:colLast="0"/>
      <w:bookmarkEnd w:id="5"/>
    </w:p>
    <w:p w14:paraId="4CD3C1D5" w14:textId="77777777" w:rsidR="000B4F10" w:rsidRDefault="00D76F4D">
      <w:pPr>
        <w:pStyle w:val="Heading4"/>
        <w:widowControl w:val="0"/>
        <w:spacing w:before="260" w:after="60" w:line="240" w:lineRule="auto"/>
        <w:contextualSpacing w:val="0"/>
      </w:pPr>
      <w:bookmarkStart w:id="6" w:name="h.80yydw2ozm1a" w:colFirst="0" w:colLast="0"/>
      <w:bookmarkEnd w:id="6"/>
      <w:r>
        <w:rPr>
          <w:rFonts w:ascii="Arial" w:eastAsia="Arial" w:hAnsi="Arial" w:cs="Arial"/>
          <w:b/>
          <w:color w:val="222222"/>
          <w:sz w:val="28"/>
          <w:szCs w:val="28"/>
          <w:highlight w:val="white"/>
        </w:rPr>
        <w:t>Needs Assessment Services</w:t>
      </w:r>
    </w:p>
    <w:p w14:paraId="72BFD4F4" w14:textId="77777777" w:rsidR="000B4F10" w:rsidRDefault="00D76F4D">
      <w:pPr>
        <w:pStyle w:val="Heading4"/>
        <w:widowControl w:val="0"/>
        <w:spacing w:before="260" w:after="60" w:line="240" w:lineRule="auto"/>
        <w:contextualSpacing w:val="0"/>
      </w:pPr>
      <w:bookmarkStart w:id="7" w:name="h.oeb556gns31h" w:colFirst="0" w:colLast="0"/>
      <w:bookmarkEnd w:id="7"/>
      <w:r>
        <w:rPr>
          <w:rFonts w:ascii="Arial" w:eastAsia="Arial" w:hAnsi="Arial" w:cs="Arial"/>
          <w:b/>
          <w:color w:val="222222"/>
          <w:sz w:val="24"/>
          <w:szCs w:val="24"/>
          <w:u w:val="none"/>
          <w:shd w:val="clear" w:color="auto" w:fill="FDFDFD"/>
        </w:rPr>
        <w:t>L.I.F.E Unlimited</w:t>
      </w:r>
    </w:p>
    <w:p w14:paraId="445986E8" w14:textId="77777777" w:rsidR="000B4F10" w:rsidRDefault="00D76F4D">
      <w:pPr>
        <w:pStyle w:val="normal0"/>
        <w:widowControl w:val="0"/>
        <w:spacing w:before="180" w:after="180" w:line="392" w:lineRule="auto"/>
      </w:pPr>
      <w:r>
        <w:rPr>
          <w:color w:val="111111"/>
          <w:sz w:val="24"/>
          <w:szCs w:val="24"/>
          <w:shd w:val="clear" w:color="auto" w:fill="FDFDFD"/>
        </w:rPr>
        <w:t>5 Bouverie St</w:t>
      </w:r>
    </w:p>
    <w:p w14:paraId="39994C45" w14:textId="77777777" w:rsidR="000B4F10" w:rsidRDefault="00D76F4D">
      <w:pPr>
        <w:pStyle w:val="normal0"/>
        <w:widowControl w:val="0"/>
        <w:spacing w:before="180" w:after="180" w:line="392" w:lineRule="auto"/>
      </w:pPr>
      <w:r>
        <w:rPr>
          <w:color w:val="111111"/>
          <w:sz w:val="24"/>
          <w:szCs w:val="24"/>
          <w:shd w:val="clear" w:color="auto" w:fill="FDFDFD"/>
        </w:rPr>
        <w:t>P O Box 33-145, Petone</w:t>
      </w:r>
    </w:p>
    <w:p w14:paraId="490FD2AD" w14:textId="77777777" w:rsidR="000B4F10" w:rsidRDefault="00D76F4D">
      <w:pPr>
        <w:pStyle w:val="normal0"/>
        <w:widowControl w:val="0"/>
        <w:spacing w:before="180" w:after="180" w:line="392" w:lineRule="auto"/>
      </w:pPr>
      <w:r>
        <w:rPr>
          <w:color w:val="111111"/>
          <w:sz w:val="24"/>
          <w:szCs w:val="24"/>
          <w:shd w:val="clear" w:color="auto" w:fill="FDFDFD"/>
        </w:rPr>
        <w:t xml:space="preserve">Ph: </w:t>
      </w:r>
      <w:r>
        <w:rPr>
          <w:color w:val="CD202C"/>
          <w:sz w:val="24"/>
          <w:szCs w:val="24"/>
          <w:shd w:val="clear" w:color="auto" w:fill="FDFDFD"/>
        </w:rPr>
        <w:t>04 569 3102</w:t>
      </w:r>
    </w:p>
    <w:p w14:paraId="7F1207FE" w14:textId="77777777" w:rsidR="000B4F10" w:rsidRDefault="00D76F4D">
      <w:pPr>
        <w:pStyle w:val="normal0"/>
        <w:widowControl w:val="0"/>
        <w:spacing w:before="180" w:after="180" w:line="392" w:lineRule="auto"/>
      </w:pPr>
      <w:r>
        <w:rPr>
          <w:color w:val="111111"/>
          <w:sz w:val="24"/>
          <w:szCs w:val="24"/>
          <w:shd w:val="clear" w:color="auto" w:fill="FDFDFD"/>
        </w:rPr>
        <w:t>Client Groups: Under 65</w:t>
      </w:r>
    </w:p>
    <w:p w14:paraId="71C9909C" w14:textId="77777777" w:rsidR="000B4F10" w:rsidRDefault="00D76F4D">
      <w:pPr>
        <w:pStyle w:val="normal0"/>
        <w:widowControl w:val="0"/>
        <w:spacing w:before="180" w:after="180" w:line="392" w:lineRule="auto"/>
      </w:pPr>
      <w:r>
        <w:rPr>
          <w:color w:val="111111"/>
          <w:sz w:val="24"/>
          <w:szCs w:val="24"/>
          <w:shd w:val="clear" w:color="auto" w:fill="FDFDFD"/>
        </w:rPr>
        <w:t>Region: C</w:t>
      </w:r>
    </w:p>
    <w:p w14:paraId="5CBD9BE5" w14:textId="77777777" w:rsidR="000B4F10" w:rsidRDefault="00D76F4D">
      <w:pPr>
        <w:pStyle w:val="normal0"/>
        <w:widowControl w:val="0"/>
        <w:spacing w:before="180" w:after="180" w:line="392" w:lineRule="auto"/>
      </w:pPr>
      <w:r>
        <w:rPr>
          <w:color w:val="111111"/>
          <w:sz w:val="24"/>
          <w:szCs w:val="24"/>
          <w:shd w:val="clear" w:color="auto" w:fill="FDFDFD"/>
        </w:rPr>
        <w:t>Marlon Hepi (Manager)</w:t>
      </w:r>
    </w:p>
    <w:p w14:paraId="71127755" w14:textId="77777777" w:rsidR="000B4F10" w:rsidRDefault="00D76F4D">
      <w:pPr>
        <w:pStyle w:val="normal0"/>
        <w:widowControl w:val="0"/>
        <w:spacing w:before="180" w:after="180" w:line="392" w:lineRule="auto"/>
      </w:pPr>
      <w:r>
        <w:rPr>
          <w:color w:val="111111"/>
          <w:sz w:val="24"/>
          <w:szCs w:val="24"/>
          <w:shd w:val="clear" w:color="auto" w:fill="FDFDFD"/>
        </w:rPr>
        <w:t xml:space="preserve">Email: </w:t>
      </w:r>
      <w:r>
        <w:rPr>
          <w:color w:val="CD202C"/>
          <w:sz w:val="24"/>
          <w:szCs w:val="24"/>
          <w:shd w:val="clear" w:color="auto" w:fill="FDFDFD"/>
        </w:rPr>
        <w:t>marlonh@life.nzl.org</w:t>
      </w:r>
    </w:p>
    <w:p w14:paraId="6C78DB3B" w14:textId="77777777" w:rsidR="000B4F10" w:rsidRDefault="00D76F4D">
      <w:pPr>
        <w:pStyle w:val="normal0"/>
        <w:widowControl w:val="0"/>
        <w:spacing w:before="180" w:after="180" w:line="392" w:lineRule="auto"/>
      </w:pPr>
      <w:r>
        <w:rPr>
          <w:color w:val="111111"/>
          <w:sz w:val="24"/>
          <w:szCs w:val="24"/>
          <w:shd w:val="clear" w:color="auto" w:fill="FDFDFD"/>
        </w:rPr>
        <w:t>Jane Pembroke (National Manager)</w:t>
      </w:r>
    </w:p>
    <w:p w14:paraId="737F613D" w14:textId="77777777" w:rsidR="000B4F10" w:rsidRDefault="00D76F4D">
      <w:pPr>
        <w:pStyle w:val="normal0"/>
        <w:widowControl w:val="0"/>
        <w:spacing w:before="180" w:after="180" w:line="392" w:lineRule="auto"/>
      </w:pPr>
      <w:r>
        <w:rPr>
          <w:color w:val="111111"/>
          <w:sz w:val="24"/>
          <w:szCs w:val="24"/>
          <w:shd w:val="clear" w:color="auto" w:fill="FDFDFD"/>
        </w:rPr>
        <w:t xml:space="preserve">Email: </w:t>
      </w:r>
      <w:r>
        <w:rPr>
          <w:color w:val="CD202C"/>
          <w:sz w:val="24"/>
          <w:szCs w:val="24"/>
          <w:shd w:val="clear" w:color="auto" w:fill="FDFDFD"/>
        </w:rPr>
        <w:t>Jane@life.nzl.org</w:t>
      </w:r>
    </w:p>
    <w:p w14:paraId="78C25645" w14:textId="77777777" w:rsidR="000B4F10" w:rsidRDefault="000B4F10">
      <w:pPr>
        <w:pStyle w:val="normal0"/>
        <w:widowControl w:val="0"/>
      </w:pPr>
    </w:p>
    <w:p w14:paraId="527491AC" w14:textId="77777777" w:rsidR="000B4F10" w:rsidRDefault="000B4F10">
      <w:pPr>
        <w:pStyle w:val="Heading4"/>
        <w:widowControl w:val="0"/>
        <w:spacing w:before="260" w:after="60" w:line="240" w:lineRule="auto"/>
        <w:contextualSpacing w:val="0"/>
      </w:pPr>
      <w:bookmarkStart w:id="8" w:name="h.tkkujtv2wy5b" w:colFirst="0" w:colLast="0"/>
      <w:bookmarkEnd w:id="8"/>
    </w:p>
    <w:p w14:paraId="5D055005" w14:textId="77777777" w:rsidR="000B4F10" w:rsidRDefault="00D76F4D">
      <w:pPr>
        <w:pStyle w:val="Heading4"/>
        <w:widowControl w:val="0"/>
        <w:spacing w:before="260" w:after="60" w:line="240" w:lineRule="auto"/>
        <w:contextualSpacing w:val="0"/>
      </w:pPr>
      <w:bookmarkStart w:id="9" w:name="h.t2bcryjg5iq3" w:colFirst="0" w:colLast="0"/>
      <w:bookmarkEnd w:id="9"/>
      <w:r>
        <w:rPr>
          <w:rFonts w:ascii="Arial" w:eastAsia="Arial" w:hAnsi="Arial" w:cs="Arial"/>
          <w:b/>
          <w:color w:val="222222"/>
          <w:sz w:val="24"/>
          <w:szCs w:val="24"/>
          <w:u w:val="none"/>
          <w:shd w:val="clear" w:color="auto" w:fill="FDFDFD"/>
        </w:rPr>
        <w:t>Capital Support (Wellington and Kapiti)</w:t>
      </w:r>
    </w:p>
    <w:p w14:paraId="2FDBB62B" w14:textId="77777777" w:rsidR="000B4F10" w:rsidRDefault="00D76F4D">
      <w:pPr>
        <w:pStyle w:val="normal0"/>
        <w:widowControl w:val="0"/>
        <w:spacing w:before="180" w:after="180" w:line="392" w:lineRule="auto"/>
      </w:pPr>
      <w:r>
        <w:rPr>
          <w:color w:val="111111"/>
          <w:sz w:val="24"/>
          <w:szCs w:val="24"/>
          <w:shd w:val="clear" w:color="auto" w:fill="FDFDFD"/>
        </w:rPr>
        <w:t>Level 3 Guardian House, Cobham Court, Porirua</w:t>
      </w:r>
    </w:p>
    <w:p w14:paraId="1AE86E1C" w14:textId="77777777" w:rsidR="000B4F10" w:rsidRDefault="00D76F4D">
      <w:pPr>
        <w:pStyle w:val="normal0"/>
        <w:widowControl w:val="0"/>
        <w:spacing w:before="180" w:after="180" w:line="392" w:lineRule="auto"/>
      </w:pPr>
      <w:r>
        <w:rPr>
          <w:color w:val="111111"/>
          <w:sz w:val="24"/>
          <w:szCs w:val="24"/>
          <w:shd w:val="clear" w:color="auto" w:fill="FDFDFD"/>
        </w:rPr>
        <w:t>PO Box 50-137</w:t>
      </w:r>
    </w:p>
    <w:p w14:paraId="61D4DD85" w14:textId="77777777" w:rsidR="000B4F10" w:rsidRDefault="00D76F4D">
      <w:pPr>
        <w:pStyle w:val="normal0"/>
        <w:widowControl w:val="0"/>
        <w:spacing w:before="180" w:after="180" w:line="392" w:lineRule="auto"/>
      </w:pPr>
      <w:r>
        <w:rPr>
          <w:color w:val="111111"/>
          <w:sz w:val="24"/>
          <w:szCs w:val="24"/>
          <w:shd w:val="clear" w:color="auto" w:fill="FDFDFD"/>
        </w:rPr>
        <w:t xml:space="preserve">Ph: </w:t>
      </w:r>
      <w:r>
        <w:rPr>
          <w:color w:val="CD202C"/>
          <w:sz w:val="24"/>
          <w:szCs w:val="24"/>
          <w:shd w:val="clear" w:color="auto" w:fill="FDFDFD"/>
        </w:rPr>
        <w:t>04 237 2570</w:t>
      </w:r>
    </w:p>
    <w:p w14:paraId="3E431DBE" w14:textId="77777777" w:rsidR="000B4F10" w:rsidRDefault="00D76F4D">
      <w:pPr>
        <w:pStyle w:val="normal0"/>
        <w:widowControl w:val="0"/>
        <w:spacing w:before="180" w:after="180" w:line="392" w:lineRule="auto"/>
      </w:pPr>
      <w:r>
        <w:rPr>
          <w:color w:val="111111"/>
          <w:sz w:val="24"/>
          <w:szCs w:val="24"/>
          <w:shd w:val="clear" w:color="auto" w:fill="FDFDFD"/>
        </w:rPr>
        <w:t xml:space="preserve">Fax: </w:t>
      </w:r>
      <w:r>
        <w:rPr>
          <w:color w:val="CD202C"/>
          <w:sz w:val="24"/>
          <w:szCs w:val="24"/>
          <w:shd w:val="clear" w:color="auto" w:fill="FDFDFD"/>
        </w:rPr>
        <w:t>04 237 2571</w:t>
      </w:r>
    </w:p>
    <w:p w14:paraId="2FD8E77A" w14:textId="77777777" w:rsidR="000B4F10" w:rsidRDefault="00D76F4D">
      <w:pPr>
        <w:pStyle w:val="normal0"/>
        <w:widowControl w:val="0"/>
        <w:spacing w:before="180" w:after="180" w:line="392" w:lineRule="auto"/>
      </w:pPr>
      <w:r>
        <w:rPr>
          <w:color w:val="111111"/>
          <w:sz w:val="24"/>
          <w:szCs w:val="24"/>
          <w:shd w:val="clear" w:color="auto" w:fill="FDFDFD"/>
        </w:rPr>
        <w:t>Client Groups: All, Wellington/Kapiti</w:t>
      </w:r>
    </w:p>
    <w:p w14:paraId="2F350AEA" w14:textId="77777777" w:rsidR="000B4F10" w:rsidRDefault="00D76F4D">
      <w:pPr>
        <w:pStyle w:val="normal0"/>
        <w:widowControl w:val="0"/>
        <w:spacing w:before="180" w:after="180" w:line="392" w:lineRule="auto"/>
      </w:pPr>
      <w:r>
        <w:rPr>
          <w:color w:val="111111"/>
          <w:sz w:val="24"/>
          <w:szCs w:val="24"/>
          <w:shd w:val="clear" w:color="auto" w:fill="FDFDFD"/>
        </w:rPr>
        <w:t>Region: C</w:t>
      </w:r>
    </w:p>
    <w:p w14:paraId="20F07373" w14:textId="77777777" w:rsidR="000B4F10" w:rsidRDefault="00D76F4D">
      <w:pPr>
        <w:pStyle w:val="normal0"/>
        <w:widowControl w:val="0"/>
        <w:spacing w:before="180" w:after="180" w:line="392" w:lineRule="auto"/>
      </w:pPr>
      <w:r>
        <w:rPr>
          <w:color w:val="111111"/>
          <w:sz w:val="24"/>
          <w:szCs w:val="24"/>
          <w:shd w:val="clear" w:color="auto" w:fill="FDFDFD"/>
        </w:rPr>
        <w:t>David Darling (Team Leader)</w:t>
      </w:r>
    </w:p>
    <w:p w14:paraId="4389BE58" w14:textId="77777777" w:rsidR="000B4F10" w:rsidRDefault="00D76F4D">
      <w:pPr>
        <w:pStyle w:val="normal0"/>
        <w:widowControl w:val="0"/>
        <w:spacing w:before="180" w:after="180" w:line="392" w:lineRule="auto"/>
      </w:pPr>
      <w:r>
        <w:rPr>
          <w:color w:val="111111"/>
          <w:sz w:val="24"/>
          <w:szCs w:val="24"/>
          <w:shd w:val="clear" w:color="auto" w:fill="FDFDFD"/>
        </w:rPr>
        <w:t xml:space="preserve">Email: </w:t>
      </w:r>
      <w:r>
        <w:rPr>
          <w:color w:val="CD202C"/>
          <w:sz w:val="24"/>
          <w:szCs w:val="24"/>
          <w:shd w:val="clear" w:color="auto" w:fill="FDFDFD"/>
        </w:rPr>
        <w:t>David.Darling@ccdhb.org.nz</w:t>
      </w:r>
    </w:p>
    <w:p w14:paraId="16581F52" w14:textId="77777777" w:rsidR="000B4F10" w:rsidRDefault="00D76F4D">
      <w:pPr>
        <w:pStyle w:val="normal0"/>
        <w:widowControl w:val="0"/>
        <w:spacing w:before="180" w:after="180" w:line="392" w:lineRule="auto"/>
      </w:pPr>
      <w:r>
        <w:rPr>
          <w:color w:val="111111"/>
          <w:sz w:val="24"/>
          <w:szCs w:val="24"/>
          <w:shd w:val="clear" w:color="auto" w:fill="FDFDFD"/>
        </w:rPr>
        <w:t>Laurence Bartup</w:t>
      </w:r>
    </w:p>
    <w:p w14:paraId="4DB64F1A" w14:textId="77777777" w:rsidR="000B4F10" w:rsidRDefault="00D76F4D">
      <w:pPr>
        <w:pStyle w:val="normal0"/>
        <w:widowControl w:val="0"/>
        <w:spacing w:before="180" w:after="180" w:line="392" w:lineRule="auto"/>
      </w:pPr>
      <w:r>
        <w:rPr>
          <w:color w:val="111111"/>
          <w:sz w:val="24"/>
          <w:szCs w:val="24"/>
          <w:shd w:val="clear" w:color="auto" w:fill="FDFDFD"/>
        </w:rPr>
        <w:t xml:space="preserve">Email: </w:t>
      </w:r>
      <w:r>
        <w:rPr>
          <w:color w:val="CD202C"/>
          <w:sz w:val="24"/>
          <w:szCs w:val="24"/>
          <w:shd w:val="clear" w:color="auto" w:fill="FDFDFD"/>
        </w:rPr>
        <w:t>Laurence.Bartup@ccdhb.org.nz</w:t>
      </w:r>
    </w:p>
    <w:p w14:paraId="660568C4" w14:textId="77777777" w:rsidR="000B4F10" w:rsidRDefault="000B4F10">
      <w:pPr>
        <w:pStyle w:val="normal0"/>
        <w:widowControl w:val="0"/>
      </w:pPr>
    </w:p>
    <w:p w14:paraId="78911C9D" w14:textId="77777777" w:rsidR="000B4F10" w:rsidRDefault="000B4F10">
      <w:pPr>
        <w:pStyle w:val="normal0"/>
        <w:widowControl w:val="0"/>
      </w:pPr>
    </w:p>
    <w:p w14:paraId="7203A513" w14:textId="77777777" w:rsidR="000B4F10" w:rsidRDefault="00D76F4D">
      <w:pPr>
        <w:pStyle w:val="normal0"/>
        <w:widowControl w:val="0"/>
      </w:pPr>
      <w:r>
        <w:rPr>
          <w:b/>
          <w:color w:val="222222"/>
          <w:sz w:val="28"/>
          <w:szCs w:val="28"/>
          <w:highlight w:val="white"/>
          <w:u w:val="single"/>
        </w:rPr>
        <w:t xml:space="preserve">Transition providers </w:t>
      </w:r>
    </w:p>
    <w:p w14:paraId="10E0B56D" w14:textId="77777777" w:rsidR="000B4F10" w:rsidRDefault="000B4F10">
      <w:pPr>
        <w:pStyle w:val="normal0"/>
        <w:widowControl w:val="0"/>
      </w:pPr>
    </w:p>
    <w:p w14:paraId="179CE341" w14:textId="77777777" w:rsidR="000B4F10" w:rsidRDefault="00D76F4D">
      <w:pPr>
        <w:pStyle w:val="normal0"/>
        <w:widowControl w:val="0"/>
        <w:numPr>
          <w:ilvl w:val="0"/>
          <w:numId w:val="8"/>
        </w:numPr>
        <w:ind w:hanging="360"/>
        <w:contextualSpacing/>
        <w:rPr>
          <w:sz w:val="24"/>
          <w:szCs w:val="24"/>
          <w:highlight w:val="white"/>
        </w:rPr>
      </w:pPr>
      <w:r>
        <w:rPr>
          <w:color w:val="222222"/>
          <w:sz w:val="24"/>
          <w:szCs w:val="24"/>
          <w:highlight w:val="white"/>
        </w:rPr>
        <w:t>IDEA Services - Lucy Knowles</w:t>
      </w:r>
    </w:p>
    <w:p w14:paraId="78C6E11E" w14:textId="77777777" w:rsidR="000B4F10" w:rsidRDefault="00D76F4D">
      <w:pPr>
        <w:pStyle w:val="normal0"/>
        <w:widowControl w:val="0"/>
        <w:numPr>
          <w:ilvl w:val="0"/>
          <w:numId w:val="8"/>
        </w:numPr>
        <w:ind w:hanging="360"/>
        <w:contextualSpacing/>
        <w:rPr>
          <w:sz w:val="24"/>
          <w:szCs w:val="24"/>
          <w:highlight w:val="white"/>
        </w:rPr>
      </w:pPr>
      <w:r>
        <w:rPr>
          <w:color w:val="222222"/>
          <w:sz w:val="24"/>
          <w:szCs w:val="24"/>
          <w:highlight w:val="white"/>
        </w:rPr>
        <w:t>CCS Disability Action</w:t>
      </w:r>
    </w:p>
    <w:p w14:paraId="00B7380F" w14:textId="77777777" w:rsidR="000B4F10" w:rsidRDefault="00D76F4D">
      <w:pPr>
        <w:pStyle w:val="normal0"/>
        <w:widowControl w:val="0"/>
        <w:numPr>
          <w:ilvl w:val="0"/>
          <w:numId w:val="8"/>
        </w:numPr>
        <w:ind w:hanging="360"/>
        <w:contextualSpacing/>
        <w:rPr>
          <w:sz w:val="24"/>
          <w:szCs w:val="24"/>
          <w:highlight w:val="white"/>
        </w:rPr>
      </w:pPr>
      <w:r>
        <w:rPr>
          <w:color w:val="222222"/>
          <w:sz w:val="24"/>
          <w:szCs w:val="24"/>
          <w:highlight w:val="white"/>
        </w:rPr>
        <w:t>Emerge- http://www.emergetrust.org.nz/how-we-can-help/students/</w:t>
      </w:r>
    </w:p>
    <w:p w14:paraId="0FEE4A2E" w14:textId="77777777" w:rsidR="000B4F10" w:rsidRDefault="00D76F4D">
      <w:pPr>
        <w:pStyle w:val="normal0"/>
        <w:widowControl w:val="0"/>
        <w:numPr>
          <w:ilvl w:val="0"/>
          <w:numId w:val="8"/>
        </w:numPr>
        <w:ind w:hanging="360"/>
        <w:contextualSpacing/>
        <w:rPr>
          <w:sz w:val="24"/>
          <w:szCs w:val="24"/>
          <w:highlight w:val="white"/>
        </w:rPr>
      </w:pPr>
      <w:r>
        <w:rPr>
          <w:color w:val="222222"/>
          <w:sz w:val="24"/>
          <w:szCs w:val="24"/>
          <w:highlight w:val="white"/>
        </w:rPr>
        <w:t xml:space="preserve">Wellington Aftercare. </w:t>
      </w:r>
    </w:p>
    <w:p w14:paraId="43A07910" w14:textId="77777777" w:rsidR="000B4F10" w:rsidRDefault="000B4F10">
      <w:pPr>
        <w:pStyle w:val="normal0"/>
        <w:widowControl w:val="0"/>
      </w:pPr>
    </w:p>
    <w:p w14:paraId="7E51428C" w14:textId="77777777" w:rsidR="000B4F10" w:rsidRDefault="000B4F10">
      <w:pPr>
        <w:pStyle w:val="normal0"/>
        <w:widowControl w:val="0"/>
      </w:pPr>
    </w:p>
    <w:p w14:paraId="0E72F464" w14:textId="77777777" w:rsidR="000B4F10" w:rsidRDefault="000B4F10">
      <w:pPr>
        <w:pStyle w:val="normal0"/>
        <w:widowControl w:val="0"/>
      </w:pPr>
    </w:p>
    <w:p w14:paraId="0BC62FBE" w14:textId="77777777" w:rsidR="00520449" w:rsidRDefault="00520449">
      <w:pPr>
        <w:pStyle w:val="normal0"/>
        <w:widowControl w:val="0"/>
      </w:pPr>
    </w:p>
    <w:p w14:paraId="4D224BDD" w14:textId="77777777" w:rsidR="00520449" w:rsidRDefault="00520449">
      <w:pPr>
        <w:pStyle w:val="normal0"/>
        <w:widowControl w:val="0"/>
      </w:pPr>
    </w:p>
    <w:p w14:paraId="37C52DD5" w14:textId="77777777" w:rsidR="00520449" w:rsidRDefault="00520449">
      <w:pPr>
        <w:pStyle w:val="normal0"/>
        <w:widowControl w:val="0"/>
      </w:pPr>
      <w:bookmarkStart w:id="10" w:name="_GoBack"/>
      <w:bookmarkEnd w:id="10"/>
    </w:p>
    <w:p w14:paraId="6B1659CC" w14:textId="77777777" w:rsidR="000B4F10" w:rsidRDefault="000B4F10">
      <w:pPr>
        <w:pStyle w:val="normal0"/>
        <w:widowControl w:val="0"/>
      </w:pPr>
    </w:p>
    <w:p w14:paraId="537FCD29" w14:textId="77777777" w:rsidR="000B4F10" w:rsidRDefault="000B4F10">
      <w:pPr>
        <w:pStyle w:val="normal0"/>
        <w:widowControl w:val="0"/>
      </w:pPr>
    </w:p>
    <w:p w14:paraId="68EE8704" w14:textId="77777777" w:rsidR="000B4F10" w:rsidRDefault="000B4F10">
      <w:pPr>
        <w:pStyle w:val="normal0"/>
        <w:widowControl w:val="0"/>
      </w:pPr>
    </w:p>
    <w:p w14:paraId="21BE9E97" w14:textId="77777777" w:rsidR="000B4F10" w:rsidRDefault="00D76F4D">
      <w:pPr>
        <w:pStyle w:val="normal0"/>
        <w:widowControl w:val="0"/>
      </w:pPr>
      <w:r>
        <w:rPr>
          <w:b/>
          <w:color w:val="222222"/>
          <w:sz w:val="28"/>
          <w:szCs w:val="28"/>
          <w:highlight w:val="white"/>
          <w:u w:val="single"/>
        </w:rPr>
        <w:lastRenderedPageBreak/>
        <w:t>Day Service Providers</w:t>
      </w:r>
    </w:p>
    <w:p w14:paraId="28D6BD2E" w14:textId="77777777" w:rsidR="000B4F10" w:rsidRDefault="000B4F10">
      <w:pPr>
        <w:pStyle w:val="normal0"/>
        <w:widowControl w:val="0"/>
      </w:pPr>
    </w:p>
    <w:p w14:paraId="51245BA3" w14:textId="77777777" w:rsidR="000B4F10" w:rsidRDefault="00D76F4D">
      <w:pPr>
        <w:pStyle w:val="normal0"/>
        <w:widowControl w:val="0"/>
        <w:numPr>
          <w:ilvl w:val="0"/>
          <w:numId w:val="2"/>
        </w:numPr>
        <w:ind w:hanging="360"/>
        <w:contextualSpacing/>
        <w:rPr>
          <w:sz w:val="24"/>
          <w:szCs w:val="24"/>
          <w:highlight w:val="white"/>
        </w:rPr>
      </w:pPr>
      <w:r>
        <w:rPr>
          <w:color w:val="222222"/>
          <w:sz w:val="24"/>
          <w:szCs w:val="24"/>
          <w:highlight w:val="white"/>
        </w:rPr>
        <w:t>Wellington - IDEA Services, Wellington Aftercare (Ace House), Argo Trust (Students may be able to be a "friend of Argo" and attend some of their activities).</w:t>
      </w:r>
    </w:p>
    <w:p w14:paraId="7ADC5274" w14:textId="77777777" w:rsidR="000B4F10" w:rsidRDefault="00D76F4D">
      <w:pPr>
        <w:pStyle w:val="normal0"/>
        <w:widowControl w:val="0"/>
        <w:numPr>
          <w:ilvl w:val="0"/>
          <w:numId w:val="2"/>
        </w:numPr>
        <w:ind w:hanging="360"/>
        <w:contextualSpacing/>
        <w:rPr>
          <w:sz w:val="24"/>
          <w:szCs w:val="24"/>
          <w:highlight w:val="white"/>
        </w:rPr>
      </w:pPr>
      <w:r>
        <w:rPr>
          <w:color w:val="222222"/>
          <w:sz w:val="24"/>
          <w:szCs w:val="24"/>
          <w:highlight w:val="white"/>
        </w:rPr>
        <w:t>Lower Hutt - IDEA Services, Thumbs Up, HVDRC (Hutt Valley Disabled Resources Centre), Laura Fergusson Trust, Wellington Aftercare, MASH Trust, NZ Care</w:t>
      </w:r>
    </w:p>
    <w:p w14:paraId="71542EF6" w14:textId="77777777" w:rsidR="000B4F10" w:rsidRDefault="00D76F4D">
      <w:pPr>
        <w:pStyle w:val="normal0"/>
        <w:widowControl w:val="0"/>
        <w:numPr>
          <w:ilvl w:val="0"/>
          <w:numId w:val="2"/>
        </w:numPr>
        <w:ind w:hanging="360"/>
        <w:contextualSpacing/>
        <w:rPr>
          <w:sz w:val="24"/>
          <w:szCs w:val="24"/>
          <w:highlight w:val="white"/>
        </w:rPr>
      </w:pPr>
      <w:r>
        <w:rPr>
          <w:color w:val="222222"/>
          <w:sz w:val="24"/>
          <w:szCs w:val="24"/>
          <w:highlight w:val="white"/>
        </w:rPr>
        <w:t>Porirua - IDEA Services</w:t>
      </w:r>
    </w:p>
    <w:p w14:paraId="459A9944" w14:textId="77777777" w:rsidR="000B4F10" w:rsidRDefault="00D76F4D">
      <w:pPr>
        <w:pStyle w:val="normal0"/>
        <w:widowControl w:val="0"/>
        <w:numPr>
          <w:ilvl w:val="0"/>
          <w:numId w:val="2"/>
        </w:numPr>
        <w:ind w:hanging="360"/>
        <w:contextualSpacing/>
        <w:rPr>
          <w:sz w:val="24"/>
          <w:szCs w:val="24"/>
          <w:highlight w:val="white"/>
        </w:rPr>
      </w:pPr>
      <w:r>
        <w:rPr>
          <w:color w:val="222222"/>
          <w:sz w:val="24"/>
          <w:szCs w:val="24"/>
          <w:highlight w:val="white"/>
        </w:rPr>
        <w:t>Kapiti - IDEA Services, Victory Outreach Challenge (VORT), MASH Trust</w:t>
      </w:r>
    </w:p>
    <w:p w14:paraId="56F68FF5" w14:textId="77777777" w:rsidR="000B4F10" w:rsidRDefault="000B4F10">
      <w:pPr>
        <w:pStyle w:val="normal0"/>
        <w:widowControl w:val="0"/>
      </w:pPr>
    </w:p>
    <w:p w14:paraId="4BFD8411" w14:textId="77777777" w:rsidR="000B4F10" w:rsidRDefault="00D76F4D">
      <w:pPr>
        <w:pStyle w:val="normal0"/>
        <w:widowControl w:val="0"/>
      </w:pPr>
      <w:r>
        <w:rPr>
          <w:b/>
          <w:color w:val="222222"/>
          <w:sz w:val="28"/>
          <w:szCs w:val="28"/>
          <w:highlight w:val="white"/>
          <w:u w:val="single"/>
        </w:rPr>
        <w:t>Residential Services</w:t>
      </w:r>
    </w:p>
    <w:p w14:paraId="57C066C0" w14:textId="77777777" w:rsidR="000B4F10" w:rsidRDefault="000B4F10">
      <w:pPr>
        <w:pStyle w:val="normal0"/>
        <w:widowControl w:val="0"/>
      </w:pPr>
    </w:p>
    <w:p w14:paraId="0B32C725" w14:textId="77777777" w:rsidR="000B4F10" w:rsidRDefault="00D76F4D">
      <w:pPr>
        <w:pStyle w:val="normal0"/>
        <w:widowControl w:val="0"/>
        <w:numPr>
          <w:ilvl w:val="0"/>
          <w:numId w:val="6"/>
        </w:numPr>
        <w:ind w:hanging="360"/>
        <w:contextualSpacing/>
        <w:rPr>
          <w:sz w:val="24"/>
          <w:szCs w:val="24"/>
          <w:highlight w:val="white"/>
        </w:rPr>
      </w:pPr>
      <w:r>
        <w:rPr>
          <w:color w:val="222222"/>
          <w:sz w:val="24"/>
          <w:szCs w:val="24"/>
          <w:highlight w:val="white"/>
        </w:rPr>
        <w:t>Wellington - IDEA, MASH (Kingfisher Trust), Argo Trust</w:t>
      </w:r>
    </w:p>
    <w:p w14:paraId="360E7F6E" w14:textId="77777777" w:rsidR="000B4F10" w:rsidRDefault="00D76F4D">
      <w:pPr>
        <w:pStyle w:val="normal0"/>
        <w:widowControl w:val="0"/>
        <w:numPr>
          <w:ilvl w:val="0"/>
          <w:numId w:val="6"/>
        </w:numPr>
        <w:ind w:hanging="360"/>
        <w:contextualSpacing/>
        <w:rPr>
          <w:sz w:val="24"/>
          <w:szCs w:val="24"/>
          <w:highlight w:val="white"/>
        </w:rPr>
      </w:pPr>
      <w:r>
        <w:rPr>
          <w:color w:val="222222"/>
          <w:sz w:val="24"/>
          <w:szCs w:val="24"/>
          <w:highlight w:val="white"/>
        </w:rPr>
        <w:t>Lower Hutt - NZ Care, Laura Fergusson Trust, IDEA Services, Dawn Trust</w:t>
      </w:r>
    </w:p>
    <w:p w14:paraId="653B6026" w14:textId="77777777" w:rsidR="000B4F10" w:rsidRDefault="00D76F4D">
      <w:pPr>
        <w:pStyle w:val="normal0"/>
        <w:widowControl w:val="0"/>
        <w:numPr>
          <w:ilvl w:val="0"/>
          <w:numId w:val="6"/>
        </w:numPr>
        <w:ind w:hanging="360"/>
        <w:contextualSpacing/>
        <w:rPr>
          <w:sz w:val="24"/>
          <w:szCs w:val="24"/>
          <w:highlight w:val="white"/>
        </w:rPr>
      </w:pPr>
      <w:r>
        <w:rPr>
          <w:color w:val="222222"/>
          <w:sz w:val="24"/>
          <w:szCs w:val="24"/>
          <w:highlight w:val="white"/>
        </w:rPr>
        <w:t>Porirua - IDEA Services, Emmerson House</w:t>
      </w:r>
    </w:p>
    <w:p w14:paraId="31E46CB2" w14:textId="77777777" w:rsidR="000B4F10" w:rsidRDefault="00D76F4D">
      <w:pPr>
        <w:pStyle w:val="normal0"/>
        <w:widowControl w:val="0"/>
        <w:numPr>
          <w:ilvl w:val="0"/>
          <w:numId w:val="6"/>
        </w:numPr>
        <w:ind w:hanging="360"/>
        <w:contextualSpacing/>
        <w:rPr>
          <w:sz w:val="24"/>
          <w:szCs w:val="24"/>
          <w:highlight w:val="white"/>
        </w:rPr>
      </w:pPr>
      <w:r>
        <w:rPr>
          <w:color w:val="222222"/>
          <w:sz w:val="24"/>
          <w:szCs w:val="24"/>
          <w:highlight w:val="white"/>
        </w:rPr>
        <w:t>Kapiti - IDEA Services</w:t>
      </w:r>
    </w:p>
    <w:p w14:paraId="232AA8CE" w14:textId="77777777" w:rsidR="000B4F10" w:rsidRDefault="000B4F10">
      <w:pPr>
        <w:pStyle w:val="normal0"/>
        <w:widowControl w:val="0"/>
      </w:pPr>
    </w:p>
    <w:p w14:paraId="369AACE5" w14:textId="77777777" w:rsidR="000B4F10" w:rsidRDefault="00D76F4D">
      <w:pPr>
        <w:pStyle w:val="normal0"/>
        <w:widowControl w:val="0"/>
      </w:pPr>
      <w:r>
        <w:rPr>
          <w:b/>
          <w:color w:val="222222"/>
          <w:sz w:val="28"/>
          <w:szCs w:val="28"/>
          <w:highlight w:val="white"/>
          <w:u w:val="single"/>
        </w:rPr>
        <w:t>Other Services</w:t>
      </w:r>
    </w:p>
    <w:p w14:paraId="66E7A0A9" w14:textId="77777777" w:rsidR="000B4F10" w:rsidRDefault="000B4F10">
      <w:pPr>
        <w:pStyle w:val="normal0"/>
        <w:widowControl w:val="0"/>
      </w:pPr>
    </w:p>
    <w:p w14:paraId="5F0B5A92" w14:textId="77777777" w:rsidR="000B4F10" w:rsidRDefault="00D76F4D">
      <w:pPr>
        <w:pStyle w:val="normal0"/>
        <w:widowControl w:val="0"/>
        <w:numPr>
          <w:ilvl w:val="0"/>
          <w:numId w:val="3"/>
        </w:numPr>
        <w:ind w:hanging="360"/>
        <w:contextualSpacing/>
        <w:rPr>
          <w:sz w:val="24"/>
          <w:szCs w:val="24"/>
          <w:highlight w:val="white"/>
        </w:rPr>
      </w:pPr>
      <w:r>
        <w:rPr>
          <w:color w:val="222222"/>
          <w:sz w:val="24"/>
          <w:szCs w:val="24"/>
          <w:highlight w:val="white"/>
        </w:rPr>
        <w:t>RDA</w:t>
      </w:r>
    </w:p>
    <w:p w14:paraId="519E7173" w14:textId="77777777" w:rsidR="000B4F10" w:rsidRDefault="00D76F4D">
      <w:pPr>
        <w:pStyle w:val="normal0"/>
        <w:widowControl w:val="0"/>
        <w:numPr>
          <w:ilvl w:val="0"/>
          <w:numId w:val="3"/>
        </w:numPr>
        <w:ind w:hanging="360"/>
        <w:contextualSpacing/>
        <w:rPr>
          <w:sz w:val="24"/>
          <w:szCs w:val="24"/>
          <w:highlight w:val="white"/>
        </w:rPr>
      </w:pPr>
      <w:r>
        <w:rPr>
          <w:color w:val="222222"/>
          <w:sz w:val="24"/>
          <w:szCs w:val="24"/>
          <w:highlight w:val="white"/>
        </w:rPr>
        <w:t>Sailability</w:t>
      </w:r>
    </w:p>
    <w:p w14:paraId="46731D85" w14:textId="77777777" w:rsidR="000B4F10" w:rsidRDefault="00D76F4D">
      <w:pPr>
        <w:pStyle w:val="normal0"/>
        <w:widowControl w:val="0"/>
        <w:numPr>
          <w:ilvl w:val="0"/>
          <w:numId w:val="3"/>
        </w:numPr>
        <w:ind w:hanging="360"/>
        <w:contextualSpacing/>
        <w:rPr>
          <w:sz w:val="24"/>
          <w:szCs w:val="24"/>
          <w:highlight w:val="white"/>
        </w:rPr>
      </w:pPr>
      <w:r>
        <w:rPr>
          <w:color w:val="222222"/>
          <w:sz w:val="24"/>
          <w:szCs w:val="24"/>
          <w:highlight w:val="white"/>
        </w:rPr>
        <w:t>Goodtimes Music Academy</w:t>
      </w:r>
    </w:p>
    <w:p w14:paraId="494061DD" w14:textId="77777777" w:rsidR="000B4F10" w:rsidRDefault="00D76F4D">
      <w:pPr>
        <w:pStyle w:val="normal0"/>
        <w:widowControl w:val="0"/>
        <w:numPr>
          <w:ilvl w:val="0"/>
          <w:numId w:val="3"/>
        </w:numPr>
        <w:ind w:hanging="360"/>
        <w:contextualSpacing/>
        <w:rPr>
          <w:color w:val="222222"/>
          <w:sz w:val="24"/>
          <w:szCs w:val="24"/>
          <w:highlight w:val="white"/>
        </w:rPr>
      </w:pPr>
      <w:r>
        <w:rPr>
          <w:color w:val="222222"/>
          <w:sz w:val="24"/>
          <w:szCs w:val="24"/>
          <w:highlight w:val="white"/>
        </w:rPr>
        <w:t>Star Jam</w:t>
      </w:r>
    </w:p>
    <w:p w14:paraId="45F7405D" w14:textId="77777777" w:rsidR="000B4F10" w:rsidRDefault="000B4F10">
      <w:pPr>
        <w:pStyle w:val="normal0"/>
        <w:widowControl w:val="0"/>
      </w:pPr>
    </w:p>
    <w:p w14:paraId="396D0AE6" w14:textId="77777777" w:rsidR="000B4F10" w:rsidRDefault="000B4F10">
      <w:pPr>
        <w:pStyle w:val="normal0"/>
        <w:widowControl w:val="0"/>
      </w:pPr>
    </w:p>
    <w:p w14:paraId="2747EE9A" w14:textId="77777777" w:rsidR="000B4F10" w:rsidRDefault="000B4F10">
      <w:pPr>
        <w:pStyle w:val="normal0"/>
        <w:widowControl w:val="0"/>
      </w:pPr>
    </w:p>
    <w:sectPr w:rsidR="000B4F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6054D"/>
    <w:multiLevelType w:val="multilevel"/>
    <w:tmpl w:val="2B78F0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28866A4"/>
    <w:multiLevelType w:val="multilevel"/>
    <w:tmpl w:val="D05867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C0C70C2"/>
    <w:multiLevelType w:val="multilevel"/>
    <w:tmpl w:val="3FD8A968"/>
    <w:lvl w:ilvl="0">
      <w:start w:val="1"/>
      <w:numFmt w:val="bullet"/>
      <w:lvlText w:val="●"/>
      <w:lvlJc w:val="left"/>
      <w:pPr>
        <w:ind w:left="720" w:firstLine="360"/>
      </w:pPr>
      <w:rPr>
        <w:color w:val="111111"/>
        <w:sz w:val="22"/>
        <w:szCs w:val="22"/>
        <w:u w:val="none"/>
        <w:shd w:val="clear" w:color="auto" w:fill="FDFDFD"/>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39154F1"/>
    <w:multiLevelType w:val="multilevel"/>
    <w:tmpl w:val="C1543F6C"/>
    <w:lvl w:ilvl="0">
      <w:start w:val="1"/>
      <w:numFmt w:val="bullet"/>
      <w:lvlText w:val="●"/>
      <w:lvlJc w:val="left"/>
      <w:pPr>
        <w:ind w:left="720" w:firstLine="360"/>
      </w:pPr>
      <w:rPr>
        <w:color w:val="111111"/>
        <w:sz w:val="22"/>
        <w:szCs w:val="22"/>
        <w:u w:val="none"/>
        <w:shd w:val="clear" w:color="auto" w:fill="FDFDFD"/>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4442D7A"/>
    <w:multiLevelType w:val="multilevel"/>
    <w:tmpl w:val="C9B495A4"/>
    <w:lvl w:ilvl="0">
      <w:start w:val="1"/>
      <w:numFmt w:val="bullet"/>
      <w:lvlText w:val="●"/>
      <w:lvlJc w:val="left"/>
      <w:pPr>
        <w:ind w:left="720" w:firstLine="360"/>
      </w:pPr>
      <w:rPr>
        <w:color w:val="111111"/>
        <w:sz w:val="22"/>
        <w:szCs w:val="22"/>
        <w:u w:val="none"/>
        <w:shd w:val="clear" w:color="auto" w:fill="FDFDFD"/>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1002DFE"/>
    <w:multiLevelType w:val="multilevel"/>
    <w:tmpl w:val="6B0ABF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2ED1F1D"/>
    <w:multiLevelType w:val="multilevel"/>
    <w:tmpl w:val="869688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7F466C0F"/>
    <w:multiLevelType w:val="multilevel"/>
    <w:tmpl w:val="B4E447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6"/>
  </w:num>
  <w:num w:numId="3">
    <w:abstractNumId w:val="7"/>
  </w:num>
  <w:num w:numId="4">
    <w:abstractNumId w:val="2"/>
  </w:num>
  <w:num w:numId="5">
    <w:abstractNumId w:val="3"/>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B4F10"/>
    <w:rsid w:val="000B4F10"/>
    <w:rsid w:val="00520449"/>
    <w:rsid w:val="00665586"/>
    <w:rsid w:val="00D76F4D"/>
    <w:rsid w:val="00ED028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C4B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NZ"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NZ"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ncharge.org.nz" TargetMode="External"/><Relationship Id="rId7" Type="http://schemas.openxmlformats.org/officeDocument/2006/relationships/hyperlink" Target="http://www3.iserve.net.nz/users/incharge/incharge.org.nz/htdocs/?page_id=13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1741</Words>
  <Characters>9929</Characters>
  <Application>Microsoft Macintosh Word</Application>
  <DocSecurity>0</DocSecurity>
  <Lines>82</Lines>
  <Paragraphs>23</Paragraphs>
  <ScaleCrop>false</ScaleCrop>
  <Company/>
  <LinksUpToDate>false</LinksUpToDate>
  <CharactersWithSpaces>11647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Sue Perry</cp:lastModifiedBy>
  <cp:revision>4</cp:revision>
  <dcterms:created xsi:type="dcterms:W3CDTF">2015-09-23T23:22:00Z</dcterms:created>
  <dcterms:modified xsi:type="dcterms:W3CDTF">2016-11-03T10:22:00Z</dcterms:modified>
</cp:coreProperties>
</file>